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839C5" w14:textId="77777777" w:rsidR="00FF2965" w:rsidRDefault="00FF2965" w:rsidP="00FF2965">
      <w:pPr>
        <w:pStyle w:val="Titolo1"/>
        <w:spacing w:before="244" w:line="240" w:lineRule="auto"/>
        <w:ind w:left="1"/>
        <w:jc w:val="center"/>
      </w:pPr>
      <w:bookmarkStart w:id="0" w:name="_GoBack"/>
      <w:bookmarkEnd w:id="0"/>
      <w:r>
        <w:t>Informativa</w:t>
      </w:r>
      <w:r>
        <w:rPr>
          <w:spacing w:val="-8"/>
        </w:rPr>
        <w:t xml:space="preserve"> </w:t>
      </w:r>
      <w:r>
        <w:t>ai</w:t>
      </w:r>
      <w:r>
        <w:rPr>
          <w:spacing w:val="-7"/>
        </w:rPr>
        <w:t xml:space="preserve"> </w:t>
      </w:r>
      <w:r>
        <w:t>sensi</w:t>
      </w:r>
      <w:r>
        <w:rPr>
          <w:spacing w:val="-7"/>
        </w:rPr>
        <w:t xml:space="preserve"> </w:t>
      </w:r>
      <w:r>
        <w:t>dell’art.</w:t>
      </w:r>
      <w:r>
        <w:rPr>
          <w:spacing w:val="-8"/>
        </w:rPr>
        <w:t xml:space="preserve"> </w:t>
      </w:r>
      <w:r>
        <w:t>13</w:t>
      </w:r>
      <w:r>
        <w:rPr>
          <w:spacing w:val="-7"/>
        </w:rPr>
        <w:t xml:space="preserve"> </w:t>
      </w:r>
      <w:r>
        <w:t>del</w:t>
      </w:r>
      <w:r>
        <w:rPr>
          <w:spacing w:val="-7"/>
        </w:rPr>
        <w:t xml:space="preserve"> </w:t>
      </w:r>
      <w:r>
        <w:t>Regolamento</w:t>
      </w:r>
      <w:r>
        <w:rPr>
          <w:spacing w:val="-8"/>
        </w:rPr>
        <w:t xml:space="preserve"> </w:t>
      </w:r>
      <w:r>
        <w:t>Europeo</w:t>
      </w:r>
      <w:r>
        <w:rPr>
          <w:spacing w:val="-7"/>
        </w:rPr>
        <w:t xml:space="preserve"> </w:t>
      </w:r>
      <w:r>
        <w:rPr>
          <w:spacing w:val="-2"/>
        </w:rPr>
        <w:t>679/2016</w:t>
      </w:r>
    </w:p>
    <w:p w14:paraId="2FCD1502" w14:textId="77777777" w:rsidR="00FF2965" w:rsidRDefault="00FF2965" w:rsidP="00FF2965">
      <w:pPr>
        <w:pStyle w:val="Paragrafoelenco"/>
        <w:numPr>
          <w:ilvl w:val="0"/>
          <w:numId w:val="3"/>
        </w:numPr>
        <w:tabs>
          <w:tab w:val="left" w:pos="318"/>
        </w:tabs>
        <w:spacing w:before="271"/>
        <w:ind w:left="284" w:right="107"/>
        <w:jc w:val="both"/>
        <w:rPr>
          <w:sz w:val="24"/>
        </w:rPr>
      </w:pPr>
      <w:r>
        <w:rPr>
          <w:sz w:val="24"/>
        </w:rPr>
        <w:t>Ai sensi dell'articolo 13 del Regolamento (UE) 2016/679 del 27 aprile 2016, si fornisce, qui di seguito, l'Informativa riguardante il trattamento dei dati personali, che sarà effettuato da questa AST AP in relazione: - alla partecipazione dell’interessato alle procedure di aggiudicazione degli appalti pubblici di lavori, servizi e forniture.</w:t>
      </w:r>
    </w:p>
    <w:p w14:paraId="69ABAA6B" w14:textId="77777777" w:rsidR="00FF2965" w:rsidRDefault="00FF2965" w:rsidP="00FF2965">
      <w:pPr>
        <w:pStyle w:val="Corpotesto"/>
        <w:spacing w:before="5"/>
        <w:ind w:left="0"/>
        <w:jc w:val="left"/>
      </w:pPr>
    </w:p>
    <w:p w14:paraId="79B5A9A7" w14:textId="77777777" w:rsidR="00FF2965" w:rsidRDefault="00FF2965" w:rsidP="00FF2965">
      <w:pPr>
        <w:pStyle w:val="Titolo1"/>
      </w:pPr>
      <w:r>
        <w:t>Finalità</w:t>
      </w:r>
      <w:r>
        <w:rPr>
          <w:spacing w:val="-7"/>
        </w:rPr>
        <w:t xml:space="preserve"> </w:t>
      </w:r>
      <w:r>
        <w:t>del</w:t>
      </w:r>
      <w:r>
        <w:rPr>
          <w:spacing w:val="-6"/>
        </w:rPr>
        <w:t xml:space="preserve"> </w:t>
      </w:r>
      <w:r>
        <w:t>trattamento</w:t>
      </w:r>
      <w:r>
        <w:rPr>
          <w:spacing w:val="-4"/>
        </w:rPr>
        <w:t xml:space="preserve"> </w:t>
      </w:r>
      <w:r>
        <w:t>e</w:t>
      </w:r>
      <w:r>
        <w:rPr>
          <w:spacing w:val="-7"/>
        </w:rPr>
        <w:t xml:space="preserve"> </w:t>
      </w:r>
      <w:r>
        <w:t>base</w:t>
      </w:r>
      <w:r>
        <w:rPr>
          <w:spacing w:val="-7"/>
        </w:rPr>
        <w:t xml:space="preserve"> </w:t>
      </w:r>
      <w:r>
        <w:t>giuridica</w:t>
      </w:r>
      <w:r>
        <w:rPr>
          <w:spacing w:val="-6"/>
        </w:rPr>
        <w:t xml:space="preserve"> </w:t>
      </w:r>
      <w:r>
        <w:t>dello</w:t>
      </w:r>
      <w:r>
        <w:rPr>
          <w:spacing w:val="-7"/>
        </w:rPr>
        <w:t xml:space="preserve"> </w:t>
      </w:r>
      <w:r>
        <w:rPr>
          <w:spacing w:val="-2"/>
        </w:rPr>
        <w:t>stesso</w:t>
      </w:r>
    </w:p>
    <w:p w14:paraId="493A6341" w14:textId="77777777" w:rsidR="00FF2965" w:rsidRDefault="00FF2965" w:rsidP="00FF2965">
      <w:pPr>
        <w:pStyle w:val="Corpotesto"/>
        <w:ind w:right="105"/>
      </w:pPr>
      <w:r>
        <w:t>I dati personali raccolti da questa AST AP sono trattati, ovvero utilizzati, per le seguenti finalità:</w:t>
      </w:r>
    </w:p>
    <w:p w14:paraId="5FFE8A8E" w14:textId="77777777" w:rsidR="00FF2965" w:rsidRDefault="00FF2965" w:rsidP="00FF2965">
      <w:pPr>
        <w:pStyle w:val="Paragrafoelenco"/>
        <w:numPr>
          <w:ilvl w:val="1"/>
          <w:numId w:val="3"/>
        </w:numPr>
        <w:tabs>
          <w:tab w:val="left" w:pos="880"/>
        </w:tabs>
        <w:spacing w:line="223" w:lineRule="auto"/>
        <w:ind w:right="109"/>
        <w:jc w:val="both"/>
        <w:rPr>
          <w:sz w:val="24"/>
        </w:rPr>
      </w:pPr>
      <w:r>
        <w:rPr>
          <w:sz w:val="24"/>
        </w:rPr>
        <w:t>gestione</w:t>
      </w:r>
      <w:r>
        <w:rPr>
          <w:spacing w:val="-1"/>
          <w:sz w:val="24"/>
        </w:rPr>
        <w:t xml:space="preserve"> </w:t>
      </w:r>
      <w:r>
        <w:rPr>
          <w:sz w:val="24"/>
        </w:rPr>
        <w:t>delle</w:t>
      </w:r>
      <w:r>
        <w:rPr>
          <w:spacing w:val="-1"/>
          <w:sz w:val="24"/>
        </w:rPr>
        <w:t xml:space="preserve"> </w:t>
      </w:r>
      <w:r>
        <w:rPr>
          <w:sz w:val="24"/>
        </w:rPr>
        <w:t>procedure di appalto per</w:t>
      </w:r>
      <w:r>
        <w:rPr>
          <w:spacing w:val="-1"/>
          <w:sz w:val="24"/>
        </w:rPr>
        <w:t xml:space="preserve"> </w:t>
      </w:r>
      <w:r>
        <w:rPr>
          <w:sz w:val="24"/>
        </w:rPr>
        <w:t>l’assegnazione</w:t>
      </w:r>
      <w:r>
        <w:rPr>
          <w:spacing w:val="-1"/>
          <w:sz w:val="24"/>
        </w:rPr>
        <w:t xml:space="preserve"> </w:t>
      </w:r>
      <w:r>
        <w:rPr>
          <w:sz w:val="24"/>
        </w:rPr>
        <w:t>di lavori, servizi e</w:t>
      </w:r>
      <w:r>
        <w:rPr>
          <w:spacing w:val="-1"/>
          <w:sz w:val="24"/>
        </w:rPr>
        <w:t xml:space="preserve"> </w:t>
      </w:r>
      <w:r>
        <w:rPr>
          <w:sz w:val="24"/>
        </w:rPr>
        <w:t>forniture</w:t>
      </w:r>
      <w:r>
        <w:rPr>
          <w:spacing w:val="-1"/>
          <w:sz w:val="24"/>
        </w:rPr>
        <w:t xml:space="preserve"> </w:t>
      </w:r>
      <w:r>
        <w:rPr>
          <w:sz w:val="24"/>
        </w:rPr>
        <w:t>alle</w:t>
      </w:r>
      <w:r>
        <w:rPr>
          <w:spacing w:val="-1"/>
          <w:sz w:val="24"/>
        </w:rPr>
        <w:t xml:space="preserve"> </w:t>
      </w:r>
      <w:r>
        <w:rPr>
          <w:sz w:val="24"/>
        </w:rPr>
        <w:t>quali l’interessato ha deciso spontaneamente di partecipare;</w:t>
      </w:r>
    </w:p>
    <w:p w14:paraId="4316508A" w14:textId="77777777" w:rsidR="00FF2965" w:rsidRDefault="00FF2965" w:rsidP="00FF2965">
      <w:pPr>
        <w:pStyle w:val="Paragrafoelenco"/>
        <w:numPr>
          <w:ilvl w:val="1"/>
          <w:numId w:val="3"/>
        </w:numPr>
        <w:tabs>
          <w:tab w:val="left" w:pos="880"/>
        </w:tabs>
        <w:spacing w:line="220" w:lineRule="auto"/>
        <w:ind w:right="107"/>
        <w:jc w:val="both"/>
        <w:rPr>
          <w:sz w:val="24"/>
        </w:rPr>
      </w:pPr>
      <w:r>
        <w:rPr>
          <w:sz w:val="24"/>
        </w:rPr>
        <w:t>(in caso di aggiudicazione) instaurazione e gestione dei conseguenti rapporti contrattuali</w:t>
      </w:r>
      <w:r>
        <w:rPr>
          <w:spacing w:val="40"/>
          <w:sz w:val="24"/>
        </w:rPr>
        <w:t xml:space="preserve"> </w:t>
      </w:r>
      <w:r>
        <w:rPr>
          <w:sz w:val="24"/>
        </w:rPr>
        <w:t xml:space="preserve">con questa </w:t>
      </w:r>
      <w:r>
        <w:t>AST AP</w:t>
      </w:r>
      <w:r>
        <w:rPr>
          <w:sz w:val="24"/>
        </w:rPr>
        <w:t>;</w:t>
      </w:r>
    </w:p>
    <w:p w14:paraId="4A1C87A3" w14:textId="77777777" w:rsidR="00FF2965" w:rsidRDefault="00FF2965" w:rsidP="00FF2965">
      <w:pPr>
        <w:pStyle w:val="Paragrafoelenco"/>
        <w:numPr>
          <w:ilvl w:val="1"/>
          <w:numId w:val="3"/>
        </w:numPr>
        <w:tabs>
          <w:tab w:val="left" w:pos="880"/>
        </w:tabs>
        <w:spacing w:before="1" w:line="223" w:lineRule="auto"/>
        <w:ind w:right="109"/>
        <w:jc w:val="both"/>
        <w:rPr>
          <w:sz w:val="24"/>
        </w:rPr>
      </w:pPr>
      <w:r>
        <w:rPr>
          <w:sz w:val="24"/>
        </w:rPr>
        <w:t>selezione e gestione del bando/concorso per il quale l’interessato ha presentato spontaneamente la propria candidatura e gestione dell’eventuale rapporto conseguente;</w:t>
      </w:r>
    </w:p>
    <w:p w14:paraId="438C5952" w14:textId="77777777" w:rsidR="00FF2965" w:rsidRDefault="00FF2965" w:rsidP="00FF2965">
      <w:pPr>
        <w:pStyle w:val="Paragrafoelenco"/>
        <w:numPr>
          <w:ilvl w:val="1"/>
          <w:numId w:val="3"/>
        </w:numPr>
        <w:tabs>
          <w:tab w:val="left" w:pos="878"/>
          <w:tab w:val="left" w:pos="880"/>
        </w:tabs>
        <w:spacing w:line="232" w:lineRule="auto"/>
        <w:jc w:val="both"/>
        <w:rPr>
          <w:sz w:val="24"/>
        </w:rPr>
      </w:pPr>
      <w:r>
        <w:rPr>
          <w:sz w:val="24"/>
        </w:rPr>
        <w:t>adempimenti amministrativo-contabili e adempimenti di obblighi previsti dalla legge, da un regolamento o dalla normativa comunitaria applicabile in relazione a ciascuna delle suindicate attività.</w:t>
      </w:r>
    </w:p>
    <w:p w14:paraId="7A4B8836" w14:textId="77777777" w:rsidR="00FF2965" w:rsidRDefault="00FF2965" w:rsidP="00FF2965">
      <w:pPr>
        <w:pStyle w:val="Corpotesto"/>
        <w:spacing w:before="266"/>
        <w:ind w:right="104"/>
      </w:pPr>
      <w:r>
        <w:t>La base giuridica dei trattamenti di cui alle suindicate finalità è fondata, ai sensi dell’art. 6 del Regolamento Europe 679/2016:</w:t>
      </w:r>
    </w:p>
    <w:p w14:paraId="3EB56F43" w14:textId="77777777" w:rsidR="00FF2965" w:rsidRDefault="00FF2965" w:rsidP="00FF2965">
      <w:pPr>
        <w:pStyle w:val="Paragrafoelenco"/>
        <w:numPr>
          <w:ilvl w:val="2"/>
          <w:numId w:val="3"/>
        </w:numPr>
        <w:tabs>
          <w:tab w:val="left" w:pos="832"/>
        </w:tabs>
        <w:spacing w:line="230" w:lineRule="auto"/>
        <w:ind w:right="109"/>
        <w:rPr>
          <w:sz w:val="24"/>
        </w:rPr>
      </w:pPr>
      <w:r>
        <w:rPr>
          <w:sz w:val="24"/>
        </w:rPr>
        <w:t xml:space="preserve">sull’assolvimento delle richieste formulate in maniera volontaria e spontanea da parte dei soggetti interessati a partecipare a bandi di gara, concorsi, eventi formativi e/o convegni organizzati da questa </w:t>
      </w:r>
      <w:r>
        <w:t>AST AP</w:t>
      </w:r>
      <w:r>
        <w:rPr>
          <w:sz w:val="24"/>
        </w:rPr>
        <w:t>;</w:t>
      </w:r>
    </w:p>
    <w:p w14:paraId="517A29B1" w14:textId="77777777" w:rsidR="00FF2965" w:rsidRDefault="00FF2965" w:rsidP="00FF2965">
      <w:pPr>
        <w:pStyle w:val="Paragrafoelenco"/>
        <w:numPr>
          <w:ilvl w:val="2"/>
          <w:numId w:val="3"/>
        </w:numPr>
        <w:tabs>
          <w:tab w:val="left" w:pos="832"/>
        </w:tabs>
        <w:spacing w:line="232" w:lineRule="auto"/>
        <w:ind w:right="107"/>
        <w:rPr>
          <w:sz w:val="24"/>
        </w:rPr>
      </w:pPr>
      <w:r>
        <w:rPr>
          <w:sz w:val="24"/>
        </w:rPr>
        <w:t>sull’assolvimento degli obblighi legali cui è soggetta questa AST AP per effetto della organizzazione e gestione di bandi di gara e concorsi, eventi formativi e/o corsi e convegni;</w:t>
      </w:r>
    </w:p>
    <w:p w14:paraId="569E48A9" w14:textId="77777777" w:rsidR="00FF2965" w:rsidRDefault="00FF2965" w:rsidP="00FF2965">
      <w:pPr>
        <w:pStyle w:val="Corpotesto"/>
        <w:ind w:right="105" w:hanging="1"/>
      </w:pPr>
      <w:r>
        <w:t>Il conferimento dei dati richiesti, in ossequio alle suindicate finalità, deve, pertanto, considerarsi obbligatorio, con la conseguenza che un mancato conferimento renderebbe impossibile la partecipazione del soggetto interessato al bando di gara o al concorso organizzato da questa</w:t>
      </w:r>
      <w:r>
        <w:rPr>
          <w:spacing w:val="40"/>
        </w:rPr>
        <w:t xml:space="preserve"> </w:t>
      </w:r>
      <w:r>
        <w:t>Azienda Socio Sanitaria.</w:t>
      </w:r>
    </w:p>
    <w:p w14:paraId="115661AD" w14:textId="77777777" w:rsidR="00FF2965" w:rsidRDefault="00FF2965" w:rsidP="00FF2965">
      <w:pPr>
        <w:pStyle w:val="Titolo1"/>
        <w:spacing w:before="259"/>
      </w:pPr>
      <w:r>
        <w:t>Trattamento</w:t>
      </w:r>
      <w:r>
        <w:rPr>
          <w:spacing w:val="-10"/>
        </w:rPr>
        <w:t xml:space="preserve"> </w:t>
      </w:r>
      <w:r>
        <w:t>Dati</w:t>
      </w:r>
      <w:r>
        <w:rPr>
          <w:spacing w:val="-10"/>
        </w:rPr>
        <w:t xml:space="preserve"> </w:t>
      </w:r>
      <w:r>
        <w:rPr>
          <w:spacing w:val="-2"/>
        </w:rPr>
        <w:t>Particolari</w:t>
      </w:r>
    </w:p>
    <w:p w14:paraId="39EDDB00" w14:textId="77777777" w:rsidR="00FF2965" w:rsidRDefault="00FF2965" w:rsidP="00FF2965">
      <w:pPr>
        <w:pStyle w:val="Corpotesto"/>
        <w:ind w:right="104"/>
      </w:pPr>
      <w:r>
        <w:t>Qualora questa AST dovesse trattare dati che il Regolamento definisce “particolari” in quanto idonei a rilevare l'origine razziale ed etnica, le convinzioni religiose, filosofiche o di altro genere, le opinioni</w:t>
      </w:r>
      <w:r>
        <w:rPr>
          <w:spacing w:val="-2"/>
        </w:rPr>
        <w:t xml:space="preserve"> </w:t>
      </w:r>
      <w:r>
        <w:t>politiche,</w:t>
      </w:r>
      <w:r>
        <w:rPr>
          <w:spacing w:val="-2"/>
        </w:rPr>
        <w:t xml:space="preserve"> </w:t>
      </w:r>
      <w:r>
        <w:t>l'adesione</w:t>
      </w:r>
      <w:r>
        <w:rPr>
          <w:spacing w:val="-3"/>
        </w:rPr>
        <w:t xml:space="preserve"> </w:t>
      </w:r>
      <w:r>
        <w:t>a</w:t>
      </w:r>
      <w:r>
        <w:rPr>
          <w:spacing w:val="-3"/>
        </w:rPr>
        <w:t xml:space="preserve"> </w:t>
      </w:r>
      <w:r>
        <w:t>partiti,</w:t>
      </w:r>
      <w:r>
        <w:rPr>
          <w:spacing w:val="-2"/>
        </w:rPr>
        <w:t xml:space="preserve"> </w:t>
      </w:r>
      <w:r>
        <w:t>sindacati,</w:t>
      </w:r>
      <w:r>
        <w:rPr>
          <w:spacing w:val="-2"/>
        </w:rPr>
        <w:t xml:space="preserve"> </w:t>
      </w:r>
      <w:r>
        <w:t>associazioni</w:t>
      </w:r>
      <w:r>
        <w:rPr>
          <w:spacing w:val="-2"/>
        </w:rPr>
        <w:t xml:space="preserve"> </w:t>
      </w:r>
      <w:r>
        <w:t>od</w:t>
      </w:r>
      <w:r>
        <w:rPr>
          <w:spacing w:val="-2"/>
        </w:rPr>
        <w:t xml:space="preserve"> </w:t>
      </w:r>
      <w:r>
        <w:t>organizzazioni</w:t>
      </w:r>
      <w:r>
        <w:rPr>
          <w:spacing w:val="-2"/>
        </w:rPr>
        <w:t xml:space="preserve"> </w:t>
      </w:r>
      <w:r>
        <w:t>a</w:t>
      </w:r>
      <w:r>
        <w:rPr>
          <w:spacing w:val="-3"/>
        </w:rPr>
        <w:t xml:space="preserve"> </w:t>
      </w:r>
      <w:r>
        <w:t>carattere</w:t>
      </w:r>
      <w:r>
        <w:rPr>
          <w:spacing w:val="-3"/>
        </w:rPr>
        <w:t xml:space="preserve"> </w:t>
      </w:r>
      <w:r>
        <w:t>religioso, filosofico, politico o sindacale, nonché i dati personali idonei a rivelare lo stato di salute e la vita sessuale, ogni trattamento potrà</w:t>
      </w:r>
      <w:r>
        <w:rPr>
          <w:spacing w:val="-1"/>
        </w:rPr>
        <w:t xml:space="preserve"> </w:t>
      </w:r>
      <w:r>
        <w:t>avvenire</w:t>
      </w:r>
      <w:r>
        <w:rPr>
          <w:spacing w:val="-1"/>
        </w:rPr>
        <w:t xml:space="preserve"> </w:t>
      </w:r>
      <w:r>
        <w:t>solo in presenza</w:t>
      </w:r>
      <w:r>
        <w:rPr>
          <w:spacing w:val="-1"/>
        </w:rPr>
        <w:t xml:space="preserve"> </w:t>
      </w:r>
      <w:r>
        <w:t>di una</w:t>
      </w:r>
      <w:r>
        <w:rPr>
          <w:spacing w:val="-1"/>
        </w:rPr>
        <w:t xml:space="preserve"> </w:t>
      </w:r>
      <w:r>
        <w:t>delle</w:t>
      </w:r>
      <w:r>
        <w:rPr>
          <w:spacing w:val="-1"/>
        </w:rPr>
        <w:t xml:space="preserve"> </w:t>
      </w:r>
      <w:r>
        <w:t>condizioni</w:t>
      </w:r>
      <w:r>
        <w:rPr>
          <w:spacing w:val="-2"/>
        </w:rPr>
        <w:t xml:space="preserve"> </w:t>
      </w:r>
      <w:r>
        <w:t>di cui all’art. 9 del Regolamento Europe0 679/2016 ovvero previa idonea informativa ed esplicito consenso espresso per iscritto dall’interessato.</w:t>
      </w:r>
    </w:p>
    <w:p w14:paraId="6B1B799B" w14:textId="77777777" w:rsidR="00D6636A" w:rsidRDefault="00D6636A" w:rsidP="00FF2965">
      <w:pPr>
        <w:pStyle w:val="Corpotesto"/>
        <w:ind w:right="104"/>
      </w:pPr>
    </w:p>
    <w:p w14:paraId="74F76ED5" w14:textId="77777777" w:rsidR="00FF2965" w:rsidRDefault="00FF2965" w:rsidP="00FF2965">
      <w:pPr>
        <w:pStyle w:val="Corpotesto"/>
        <w:spacing w:before="2"/>
        <w:ind w:left="0"/>
        <w:jc w:val="left"/>
      </w:pPr>
    </w:p>
    <w:p w14:paraId="5363C76E" w14:textId="77777777" w:rsidR="00FF2965" w:rsidRDefault="00FF2965" w:rsidP="00FF2965">
      <w:pPr>
        <w:pStyle w:val="Titolo1"/>
      </w:pPr>
      <w:r>
        <w:t>Modalità</w:t>
      </w:r>
      <w:r>
        <w:rPr>
          <w:spacing w:val="-7"/>
        </w:rPr>
        <w:t xml:space="preserve"> </w:t>
      </w:r>
      <w:r>
        <w:t>del</w:t>
      </w:r>
      <w:r>
        <w:rPr>
          <w:spacing w:val="-7"/>
        </w:rPr>
        <w:t xml:space="preserve"> </w:t>
      </w:r>
      <w:r>
        <w:t>trattamento</w:t>
      </w:r>
      <w:r>
        <w:rPr>
          <w:spacing w:val="-6"/>
        </w:rPr>
        <w:t xml:space="preserve"> </w:t>
      </w:r>
      <w:r>
        <w:t>e</w:t>
      </w:r>
      <w:r>
        <w:rPr>
          <w:spacing w:val="-8"/>
        </w:rPr>
        <w:t xml:space="preserve"> </w:t>
      </w:r>
      <w:r>
        <w:t>tempi</w:t>
      </w:r>
      <w:r>
        <w:rPr>
          <w:spacing w:val="-6"/>
        </w:rPr>
        <w:t xml:space="preserve"> </w:t>
      </w:r>
      <w:r>
        <w:t>di</w:t>
      </w:r>
      <w:r>
        <w:rPr>
          <w:spacing w:val="-7"/>
        </w:rPr>
        <w:t xml:space="preserve"> </w:t>
      </w:r>
      <w:r>
        <w:t>conservazione</w:t>
      </w:r>
      <w:r>
        <w:rPr>
          <w:spacing w:val="-7"/>
        </w:rPr>
        <w:t xml:space="preserve"> </w:t>
      </w:r>
      <w:r>
        <w:t>dei</w:t>
      </w:r>
      <w:r>
        <w:rPr>
          <w:spacing w:val="-7"/>
        </w:rPr>
        <w:t xml:space="preserve"> </w:t>
      </w:r>
      <w:r>
        <w:rPr>
          <w:spacing w:val="-4"/>
        </w:rPr>
        <w:t>dati</w:t>
      </w:r>
    </w:p>
    <w:p w14:paraId="35E6B016" w14:textId="77777777" w:rsidR="00FF2965" w:rsidRDefault="00FF2965" w:rsidP="00D6636A">
      <w:pPr>
        <w:pStyle w:val="Corpotesto"/>
        <w:ind w:left="113" w:right="104"/>
      </w:pPr>
      <w:r>
        <w:t>Il</w:t>
      </w:r>
      <w:r>
        <w:rPr>
          <w:spacing w:val="-1"/>
        </w:rPr>
        <w:t xml:space="preserve"> </w:t>
      </w:r>
      <w:r>
        <w:t>trattamento</w:t>
      </w:r>
      <w:r>
        <w:rPr>
          <w:spacing w:val="-1"/>
        </w:rPr>
        <w:t xml:space="preserve"> </w:t>
      </w:r>
      <w:r>
        <w:t>dei</w:t>
      </w:r>
      <w:r>
        <w:rPr>
          <w:spacing w:val="-1"/>
        </w:rPr>
        <w:t xml:space="preserve"> </w:t>
      </w:r>
      <w:r>
        <w:t>dati</w:t>
      </w:r>
      <w:r>
        <w:rPr>
          <w:spacing w:val="-1"/>
        </w:rPr>
        <w:t xml:space="preserve"> </w:t>
      </w:r>
      <w:r>
        <w:t>sarà</w:t>
      </w:r>
      <w:r>
        <w:rPr>
          <w:spacing w:val="-2"/>
        </w:rPr>
        <w:t xml:space="preserve"> </w:t>
      </w:r>
      <w:r>
        <w:t>effettuato</w:t>
      </w:r>
      <w:r>
        <w:rPr>
          <w:spacing w:val="-1"/>
        </w:rPr>
        <w:t xml:space="preserve"> </w:t>
      </w:r>
      <w:r>
        <w:t>manualmente (ad</w:t>
      </w:r>
      <w:r>
        <w:rPr>
          <w:spacing w:val="-1"/>
        </w:rPr>
        <w:t xml:space="preserve"> </w:t>
      </w:r>
      <w:r>
        <w:t>esempio,</w:t>
      </w:r>
      <w:r>
        <w:rPr>
          <w:spacing w:val="-1"/>
        </w:rPr>
        <w:t xml:space="preserve"> </w:t>
      </w:r>
      <w:r>
        <w:t>su</w:t>
      </w:r>
      <w:r>
        <w:rPr>
          <w:spacing w:val="-1"/>
        </w:rPr>
        <w:t xml:space="preserve"> </w:t>
      </w:r>
      <w:r>
        <w:t>supporto</w:t>
      </w:r>
      <w:r>
        <w:rPr>
          <w:spacing w:val="-1"/>
        </w:rPr>
        <w:t xml:space="preserve"> </w:t>
      </w:r>
      <w:r>
        <w:t>cartaceo) e/o</w:t>
      </w:r>
      <w:r>
        <w:rPr>
          <w:spacing w:val="-1"/>
        </w:rPr>
        <w:t xml:space="preserve"> </w:t>
      </w:r>
      <w:r>
        <w:t>attraverso strumenti automatizzati (ad esempio, utilizzando procedure e supporti elettronici), con logiche correlate</w:t>
      </w:r>
      <w:r>
        <w:rPr>
          <w:spacing w:val="9"/>
        </w:rPr>
        <w:t xml:space="preserve"> </w:t>
      </w:r>
      <w:r>
        <w:t>alle</w:t>
      </w:r>
      <w:r>
        <w:rPr>
          <w:spacing w:val="8"/>
        </w:rPr>
        <w:t xml:space="preserve"> </w:t>
      </w:r>
      <w:r>
        <w:t>finalità</w:t>
      </w:r>
      <w:r>
        <w:rPr>
          <w:spacing w:val="9"/>
        </w:rPr>
        <w:t xml:space="preserve"> </w:t>
      </w:r>
      <w:r>
        <w:t>di</w:t>
      </w:r>
      <w:r>
        <w:rPr>
          <w:spacing w:val="11"/>
        </w:rPr>
        <w:t xml:space="preserve"> </w:t>
      </w:r>
      <w:r>
        <w:t>cui</w:t>
      </w:r>
      <w:r>
        <w:rPr>
          <w:spacing w:val="11"/>
        </w:rPr>
        <w:t xml:space="preserve"> </w:t>
      </w:r>
      <w:r>
        <w:t>al</w:t>
      </w:r>
      <w:r>
        <w:rPr>
          <w:spacing w:val="11"/>
        </w:rPr>
        <w:t xml:space="preserve"> </w:t>
      </w:r>
      <w:r>
        <w:t>precedente</w:t>
      </w:r>
      <w:r>
        <w:rPr>
          <w:spacing w:val="9"/>
        </w:rPr>
        <w:t xml:space="preserve"> </w:t>
      </w:r>
      <w:r>
        <w:t>paragrafo</w:t>
      </w:r>
      <w:r>
        <w:rPr>
          <w:spacing w:val="10"/>
        </w:rPr>
        <w:t xml:space="preserve"> </w:t>
      </w:r>
      <w:r>
        <w:t>“Finalità</w:t>
      </w:r>
      <w:r>
        <w:rPr>
          <w:spacing w:val="9"/>
        </w:rPr>
        <w:t xml:space="preserve"> </w:t>
      </w:r>
      <w:r>
        <w:t>del</w:t>
      </w:r>
      <w:r>
        <w:rPr>
          <w:spacing w:val="11"/>
        </w:rPr>
        <w:t xml:space="preserve"> </w:t>
      </w:r>
      <w:r>
        <w:t>trattamento</w:t>
      </w:r>
      <w:r>
        <w:rPr>
          <w:spacing w:val="10"/>
        </w:rPr>
        <w:t xml:space="preserve"> </w:t>
      </w:r>
      <w:r>
        <w:t>e</w:t>
      </w:r>
      <w:r>
        <w:rPr>
          <w:spacing w:val="9"/>
        </w:rPr>
        <w:t xml:space="preserve"> </w:t>
      </w:r>
      <w:r>
        <w:t>base</w:t>
      </w:r>
      <w:r>
        <w:rPr>
          <w:spacing w:val="9"/>
        </w:rPr>
        <w:t xml:space="preserve"> </w:t>
      </w:r>
      <w:r>
        <w:t>giuridica</w:t>
      </w:r>
      <w:r>
        <w:rPr>
          <w:spacing w:val="9"/>
        </w:rPr>
        <w:t xml:space="preserve"> </w:t>
      </w:r>
      <w:r>
        <w:rPr>
          <w:spacing w:val="-2"/>
        </w:rPr>
        <w:t>dello</w:t>
      </w:r>
    </w:p>
    <w:p w14:paraId="46AF8887" w14:textId="6C318FF3" w:rsidR="00FF2965" w:rsidRDefault="00D6636A" w:rsidP="00D6636A">
      <w:pPr>
        <w:pStyle w:val="Corpotesto"/>
        <w:ind w:left="113" w:right="107"/>
      </w:pPr>
      <w:r>
        <w:t xml:space="preserve"> </w:t>
      </w:r>
      <w:r w:rsidR="00FF2965">
        <w:t>stesso” e, comunque, in modo da garantire la riservatezza dei dati e prevenire la perdita dei dati, usi illeciti o non corretti ed accessi non autorizzati.</w:t>
      </w:r>
    </w:p>
    <w:p w14:paraId="5715710B" w14:textId="77777777" w:rsidR="00FF2965" w:rsidRDefault="00FF2965" w:rsidP="00D6636A">
      <w:pPr>
        <w:pStyle w:val="Corpotesto"/>
        <w:ind w:left="113" w:right="103"/>
      </w:pPr>
      <w:r>
        <w:t>I dati raccolti vengono conservati per il tempo strettamente necessario alla esecuzione delle attività correlate alla organizzazione e gestione dei bandi di gara e concorso e per l’assolvimento degli obblighi di legge.</w:t>
      </w:r>
    </w:p>
    <w:p w14:paraId="6C9E9034" w14:textId="77777777" w:rsidR="00FF2965" w:rsidRDefault="00FF2965" w:rsidP="00FF2965">
      <w:pPr>
        <w:pStyle w:val="Corpotesto"/>
        <w:ind w:right="107"/>
      </w:pPr>
      <w:r>
        <w:lastRenderedPageBreak/>
        <w:t>In caso di instaurazione di un successivo rapporto contrattuale con questa AST, i dati predetti verranno conservati per tutta la durata del rapporto e dopo la cessazione dello stesso per l’espletamento di tutti i successivi adempimenti normativi e nei termini prescrizionali di legge.</w:t>
      </w:r>
    </w:p>
    <w:p w14:paraId="23A7F8E6" w14:textId="77777777" w:rsidR="00D6636A" w:rsidRDefault="00D6636A" w:rsidP="00FF2965">
      <w:pPr>
        <w:pStyle w:val="Corpotesto"/>
        <w:ind w:right="107"/>
      </w:pPr>
    </w:p>
    <w:p w14:paraId="5B69F392" w14:textId="77777777" w:rsidR="00D6636A" w:rsidRDefault="00D6636A" w:rsidP="00FF2965">
      <w:pPr>
        <w:pStyle w:val="Corpotesto"/>
        <w:ind w:right="107"/>
      </w:pPr>
      <w:r>
        <w:rPr>
          <w:b/>
          <w:bCs/>
        </w:rPr>
        <w:t>P</w:t>
      </w:r>
      <w:r w:rsidRPr="00D6636A">
        <w:rPr>
          <w:b/>
          <w:bCs/>
        </w:rPr>
        <w:t>eriodo di conservazione dei dati</w:t>
      </w:r>
      <w:r>
        <w:t xml:space="preserve"> </w:t>
      </w:r>
    </w:p>
    <w:p w14:paraId="07217DD6" w14:textId="48BED122" w:rsidR="00D6636A" w:rsidRDefault="00D6636A" w:rsidP="00FF2965">
      <w:pPr>
        <w:pStyle w:val="Corpotesto"/>
        <w:ind w:right="107"/>
      </w:pPr>
      <w:r>
        <w:t>Il periodo di conservazione dei dati è di 10 anni dall’aggiudicazione definitiva o dalla conclusione dell’esecuzione del contratto. Inoltre, i dati potranno essere conservati, anche in forma aggregata, per fini di studio o statistici nel rispetto degli artt. 89 del Regolamento UE.</w:t>
      </w:r>
    </w:p>
    <w:p w14:paraId="1A0F1999" w14:textId="77777777" w:rsidR="00FF2965" w:rsidRDefault="00FF2965" w:rsidP="00FF2965">
      <w:pPr>
        <w:pStyle w:val="Corpotesto"/>
        <w:spacing w:before="5"/>
        <w:ind w:left="0"/>
        <w:jc w:val="left"/>
      </w:pPr>
    </w:p>
    <w:p w14:paraId="5055BC0D" w14:textId="77777777" w:rsidR="00FF2965" w:rsidRDefault="00FF2965" w:rsidP="00FF2965">
      <w:pPr>
        <w:pStyle w:val="Titolo1"/>
      </w:pPr>
      <w:r>
        <w:t>Conoscenza,</w:t>
      </w:r>
      <w:r>
        <w:rPr>
          <w:spacing w:val="-13"/>
        </w:rPr>
        <w:t xml:space="preserve"> </w:t>
      </w:r>
      <w:r>
        <w:t>comunicazione,</w:t>
      </w:r>
      <w:r>
        <w:rPr>
          <w:spacing w:val="-12"/>
        </w:rPr>
        <w:t xml:space="preserve"> </w:t>
      </w:r>
      <w:r>
        <w:t>trasferimento</w:t>
      </w:r>
      <w:r>
        <w:rPr>
          <w:spacing w:val="-13"/>
        </w:rPr>
        <w:t xml:space="preserve"> </w:t>
      </w:r>
      <w:r>
        <w:t>dei</w:t>
      </w:r>
      <w:r>
        <w:rPr>
          <w:spacing w:val="-10"/>
        </w:rPr>
        <w:t xml:space="preserve"> </w:t>
      </w:r>
      <w:r>
        <w:rPr>
          <w:spacing w:val="-4"/>
        </w:rPr>
        <w:t>dati</w:t>
      </w:r>
    </w:p>
    <w:p w14:paraId="041C24C7" w14:textId="77777777" w:rsidR="00FF2965" w:rsidRDefault="00FF2965" w:rsidP="00FF2965">
      <w:pPr>
        <w:pStyle w:val="Corpotesto"/>
        <w:ind w:right="103"/>
      </w:pPr>
      <w:r>
        <w:t>In ambito aziendale sono autorizzati ad effettuare operazioni di trattamento sui dati personali trasmessi dall’interessato, secondo i principi di necessità, correttezza e liceità previsti dalla normativa sulla protezione dei dati personali, solo soggetti autorizzati al trattamento o responsabili interni del trattamento, in relazione al ruolo effettivamente ricoperto, tenuti al rispetto del segreto professionale o del segreto d’ufficio o impegnati da vincolo contrattuale all’obbligo di riservatezza ed appartenenti alle unità operative dell’azienda ed alle strutture amministrative della stessa.</w:t>
      </w:r>
    </w:p>
    <w:p w14:paraId="46BBA8E7" w14:textId="77777777" w:rsidR="00FF2965" w:rsidRDefault="00FF2965" w:rsidP="00FF2965">
      <w:pPr>
        <w:pStyle w:val="Corpotesto"/>
        <w:ind w:right="107"/>
      </w:pPr>
      <w:r>
        <w:t>Dei dati personali degli interessati possono venirne a conoscenza anche soggetti esterni fornitori di beni e servizi e consulenti esterni che effettuano il trattamento dei dati personali in relazione al rapporto contrattuale intrattenuto con la scrivente AST e che sono pertanto nominati responsabili del trattamento.</w:t>
      </w:r>
    </w:p>
    <w:p w14:paraId="284B921E" w14:textId="77777777" w:rsidR="00FF2965" w:rsidRDefault="00FF2965" w:rsidP="00FF2965">
      <w:pPr>
        <w:pStyle w:val="Corpotesto"/>
        <w:ind w:right="104"/>
      </w:pPr>
      <w:r>
        <w:t>I dati personali trasmessi dall’interessato potranno inoltre essere comunicati, in adempimento ad obblighi di legge, contrattuali o ordini di pubbliche autorità o autorità giudiziarie a:</w:t>
      </w:r>
    </w:p>
    <w:p w14:paraId="76314776" w14:textId="77777777" w:rsidR="00FF2965" w:rsidRDefault="00FF2965" w:rsidP="00FF2965">
      <w:pPr>
        <w:pStyle w:val="Paragrafoelenco"/>
        <w:numPr>
          <w:ilvl w:val="0"/>
          <w:numId w:val="2"/>
        </w:numPr>
        <w:tabs>
          <w:tab w:val="left" w:pos="831"/>
        </w:tabs>
        <w:ind w:left="831" w:right="0" w:hanging="359"/>
        <w:jc w:val="both"/>
        <w:rPr>
          <w:sz w:val="24"/>
        </w:rPr>
      </w:pPr>
      <w:r>
        <w:rPr>
          <w:sz w:val="24"/>
        </w:rPr>
        <w:t>forze</w:t>
      </w:r>
      <w:r>
        <w:rPr>
          <w:spacing w:val="-8"/>
          <w:sz w:val="24"/>
        </w:rPr>
        <w:t xml:space="preserve"> </w:t>
      </w:r>
      <w:r>
        <w:rPr>
          <w:sz w:val="24"/>
        </w:rPr>
        <w:t>dell’Ordine</w:t>
      </w:r>
      <w:r>
        <w:rPr>
          <w:spacing w:val="-6"/>
          <w:sz w:val="24"/>
        </w:rPr>
        <w:t xml:space="preserve"> </w:t>
      </w:r>
      <w:r>
        <w:rPr>
          <w:sz w:val="24"/>
        </w:rPr>
        <w:t>e</w:t>
      </w:r>
      <w:r>
        <w:rPr>
          <w:spacing w:val="-7"/>
          <w:sz w:val="24"/>
        </w:rPr>
        <w:t xml:space="preserve"> </w:t>
      </w:r>
      <w:r>
        <w:rPr>
          <w:sz w:val="24"/>
        </w:rPr>
        <w:t>Autorità</w:t>
      </w:r>
      <w:r>
        <w:rPr>
          <w:spacing w:val="-8"/>
          <w:sz w:val="24"/>
        </w:rPr>
        <w:t xml:space="preserve"> </w:t>
      </w:r>
      <w:r>
        <w:rPr>
          <w:spacing w:val="-2"/>
          <w:sz w:val="24"/>
        </w:rPr>
        <w:t>Giudiziaria;</w:t>
      </w:r>
    </w:p>
    <w:p w14:paraId="5B8F6D68" w14:textId="77777777" w:rsidR="00FF2965" w:rsidRDefault="00FF2965" w:rsidP="00FF2965">
      <w:pPr>
        <w:pStyle w:val="Paragrafoelenco"/>
        <w:numPr>
          <w:ilvl w:val="0"/>
          <w:numId w:val="2"/>
        </w:numPr>
        <w:tabs>
          <w:tab w:val="left" w:pos="832"/>
        </w:tabs>
        <w:ind w:right="105"/>
        <w:jc w:val="both"/>
        <w:rPr>
          <w:sz w:val="24"/>
        </w:rPr>
      </w:pPr>
      <w:r>
        <w:rPr>
          <w:sz w:val="24"/>
        </w:rPr>
        <w:t>soggetti qualificati ad intervenire in controversie/contenziosi in cui è parte l’Azienda (compagnie assicurative, consulenti legali, etc.).</w:t>
      </w:r>
    </w:p>
    <w:p w14:paraId="28650C38" w14:textId="77777777" w:rsidR="00FF2965" w:rsidRDefault="00FF2965" w:rsidP="00FF2965">
      <w:pPr>
        <w:pStyle w:val="Corpotesto"/>
        <w:ind w:right="103"/>
      </w:pPr>
    </w:p>
    <w:p w14:paraId="4792873A" w14:textId="77777777" w:rsidR="00FF2965" w:rsidRDefault="00FF2965" w:rsidP="00FF2965">
      <w:pPr>
        <w:pStyle w:val="Corpotesto"/>
        <w:ind w:right="103"/>
      </w:pPr>
      <w:r>
        <w:t>Qualora ciò sia necessitato dalla natura dell’attività di un responsabile del trattamento, con cui questa</w:t>
      </w:r>
      <w:r>
        <w:rPr>
          <w:spacing w:val="-2"/>
        </w:rPr>
        <w:t xml:space="preserve"> </w:t>
      </w:r>
      <w:r>
        <w:t>Azienda</w:t>
      </w:r>
      <w:r>
        <w:rPr>
          <w:spacing w:val="-2"/>
        </w:rPr>
        <w:t xml:space="preserve"> </w:t>
      </w:r>
      <w:r>
        <w:t>intrattiene</w:t>
      </w:r>
      <w:r>
        <w:rPr>
          <w:spacing w:val="-2"/>
        </w:rPr>
        <w:t xml:space="preserve"> </w:t>
      </w:r>
      <w:r>
        <w:t>un</w:t>
      </w:r>
      <w:r>
        <w:rPr>
          <w:spacing w:val="-1"/>
        </w:rPr>
        <w:t xml:space="preserve"> </w:t>
      </w:r>
      <w:r>
        <w:t>vincolo</w:t>
      </w:r>
      <w:r>
        <w:rPr>
          <w:spacing w:val="-1"/>
        </w:rPr>
        <w:t xml:space="preserve"> </w:t>
      </w:r>
      <w:r>
        <w:t>contrattuale</w:t>
      </w:r>
      <w:r>
        <w:rPr>
          <w:spacing w:val="-2"/>
        </w:rPr>
        <w:t xml:space="preserve"> </w:t>
      </w:r>
      <w:r>
        <w:t>per</w:t>
      </w:r>
      <w:r>
        <w:rPr>
          <w:spacing w:val="-2"/>
        </w:rPr>
        <w:t xml:space="preserve"> </w:t>
      </w:r>
      <w:r>
        <w:t>la</w:t>
      </w:r>
      <w:r>
        <w:rPr>
          <w:spacing w:val="-2"/>
        </w:rPr>
        <w:t xml:space="preserve"> </w:t>
      </w:r>
      <w:r>
        <w:t>fornitura</w:t>
      </w:r>
      <w:r>
        <w:rPr>
          <w:spacing w:val="-2"/>
        </w:rPr>
        <w:t xml:space="preserve"> </w:t>
      </w:r>
      <w:r>
        <w:t>di</w:t>
      </w:r>
      <w:r>
        <w:rPr>
          <w:spacing w:val="-1"/>
        </w:rPr>
        <w:t xml:space="preserve"> </w:t>
      </w:r>
      <w:r>
        <w:t>un</w:t>
      </w:r>
      <w:r>
        <w:rPr>
          <w:spacing w:val="-1"/>
        </w:rPr>
        <w:t xml:space="preserve"> </w:t>
      </w:r>
      <w:r>
        <w:t>bene</w:t>
      </w:r>
      <w:r>
        <w:rPr>
          <w:spacing w:val="-2"/>
        </w:rPr>
        <w:t xml:space="preserve"> </w:t>
      </w:r>
      <w:r>
        <w:t>o</w:t>
      </w:r>
      <w:r>
        <w:rPr>
          <w:spacing w:val="-1"/>
        </w:rPr>
        <w:t xml:space="preserve"> </w:t>
      </w:r>
      <w:r>
        <w:t>di</w:t>
      </w:r>
      <w:r>
        <w:rPr>
          <w:spacing w:val="-1"/>
        </w:rPr>
        <w:t xml:space="preserve"> </w:t>
      </w:r>
      <w:r>
        <w:t>un</w:t>
      </w:r>
      <w:r>
        <w:rPr>
          <w:spacing w:val="-3"/>
        </w:rPr>
        <w:t xml:space="preserve"> </w:t>
      </w:r>
      <w:r>
        <w:t>servizio,</w:t>
      </w:r>
      <w:r>
        <w:rPr>
          <w:spacing w:val="-1"/>
        </w:rPr>
        <w:t xml:space="preserve"> </w:t>
      </w:r>
      <w:r>
        <w:t>questa Azienda potrebbe autorizzare il trasferimento all’estero di tali dati qualora il paese estero in cui i dati siano trasferiti sia da considerarsi adeguato in relazione alle decisioni adottate dalla Commissione Europea e, pertanto, garantisca gli stessi o analoghi diritti che la normativa europea sulla protezione dei dati personali garantisce agli interessati in ambito europeo.</w:t>
      </w:r>
    </w:p>
    <w:p w14:paraId="5B5A8F77" w14:textId="77777777" w:rsidR="00FF2965" w:rsidRDefault="00FF2965" w:rsidP="00FF2965">
      <w:pPr>
        <w:pStyle w:val="Corpotesto"/>
        <w:ind w:right="103"/>
      </w:pPr>
      <w:r>
        <w:t>Laddove, invece, il trasferimento dei dati personali riguardi un paese estero per cui non sussista una decisione di adeguatezza della Commissione Europea, il trasferimento potrà avvenire solo previo espresso e specifico consenso dell’interessato e con il presidio di adeguate salvaguardie e misure di sicurezza che saranno valutate ed adottate in relazione al caso concreto.</w:t>
      </w:r>
    </w:p>
    <w:p w14:paraId="6AE96243" w14:textId="77777777" w:rsidR="00D6636A" w:rsidRDefault="00D6636A" w:rsidP="00FF2965">
      <w:pPr>
        <w:pStyle w:val="Corpotesto"/>
        <w:ind w:right="103"/>
      </w:pPr>
    </w:p>
    <w:p w14:paraId="4AD0B338" w14:textId="77777777" w:rsidR="00FF2965" w:rsidRDefault="00FF2965" w:rsidP="00FF2965">
      <w:pPr>
        <w:pStyle w:val="Titolo1"/>
      </w:pPr>
      <w:r>
        <w:t>Titolare</w:t>
      </w:r>
      <w:r>
        <w:rPr>
          <w:spacing w:val="-7"/>
        </w:rPr>
        <w:t xml:space="preserve"> </w:t>
      </w:r>
      <w:r>
        <w:t>del</w:t>
      </w:r>
      <w:r>
        <w:rPr>
          <w:spacing w:val="-6"/>
        </w:rPr>
        <w:t xml:space="preserve"> </w:t>
      </w:r>
      <w:r>
        <w:rPr>
          <w:spacing w:val="-2"/>
        </w:rPr>
        <w:t>trattamento</w:t>
      </w:r>
    </w:p>
    <w:p w14:paraId="43783FB7" w14:textId="0FA33502" w:rsidR="00FF2965" w:rsidRDefault="00FF2965" w:rsidP="00FF2965">
      <w:pPr>
        <w:pStyle w:val="Corpotesto"/>
        <w:spacing w:line="274" w:lineRule="exact"/>
      </w:pPr>
      <w:r>
        <w:t>Il</w:t>
      </w:r>
      <w:r>
        <w:rPr>
          <w:spacing w:val="-7"/>
        </w:rPr>
        <w:t xml:space="preserve"> </w:t>
      </w:r>
      <w:r>
        <w:t>Titolare</w:t>
      </w:r>
      <w:r>
        <w:rPr>
          <w:spacing w:val="-8"/>
        </w:rPr>
        <w:t xml:space="preserve"> </w:t>
      </w:r>
      <w:r>
        <w:t>del</w:t>
      </w:r>
      <w:r>
        <w:rPr>
          <w:spacing w:val="-6"/>
        </w:rPr>
        <w:t xml:space="preserve"> </w:t>
      </w:r>
      <w:r>
        <w:t>trattamento</w:t>
      </w:r>
      <w:r>
        <w:rPr>
          <w:spacing w:val="-7"/>
        </w:rPr>
        <w:t xml:space="preserve"> </w:t>
      </w:r>
      <w:r>
        <w:t>dei</w:t>
      </w:r>
      <w:r>
        <w:rPr>
          <w:spacing w:val="-7"/>
        </w:rPr>
        <w:t xml:space="preserve"> </w:t>
      </w:r>
      <w:r>
        <w:t>dati</w:t>
      </w:r>
      <w:r>
        <w:rPr>
          <w:spacing w:val="-7"/>
        </w:rPr>
        <w:t xml:space="preserve"> </w:t>
      </w:r>
      <w:r>
        <w:t>è</w:t>
      </w:r>
      <w:r>
        <w:rPr>
          <w:spacing w:val="-7"/>
        </w:rPr>
        <w:t xml:space="preserve"> </w:t>
      </w:r>
      <w:r w:rsidRPr="0046075D">
        <w:t>L’Azienda Sanitaria Territoriale di Ascoli Piceno</w:t>
      </w:r>
      <w:r>
        <w:t xml:space="preserve">, </w:t>
      </w:r>
      <w:r w:rsidRPr="0046075D">
        <w:t>con sede in Ascoli Piceno</w:t>
      </w:r>
      <w:r>
        <w:t xml:space="preserve">, </w:t>
      </w:r>
      <w:r w:rsidRPr="0046075D">
        <w:t>in Via degli Iris, senza numero civico, 63100 codice fisc</w:t>
      </w:r>
      <w:r w:rsidR="00D8370C">
        <w:t>ale e partita IVA n.02500670449</w:t>
      </w:r>
      <w:r w:rsidRPr="0046075D">
        <w:t xml:space="preserve">, nella persona del legale rappresentante </w:t>
      </w:r>
      <w:r w:rsidRPr="0046075D">
        <w:rPr>
          <w:i/>
          <w:iCs/>
        </w:rPr>
        <w:t>pro tempor</w:t>
      </w:r>
      <w:r w:rsidRPr="0046075D">
        <w:t>e Dr.ssa Nicoletta Natalini</w:t>
      </w:r>
    </w:p>
    <w:p w14:paraId="7731172F" w14:textId="77777777" w:rsidR="00FF2965" w:rsidRDefault="00FF2965" w:rsidP="00FF2965">
      <w:pPr>
        <w:pStyle w:val="Corpotesto"/>
        <w:spacing w:before="5"/>
        <w:ind w:left="0"/>
        <w:jc w:val="left"/>
      </w:pPr>
    </w:p>
    <w:p w14:paraId="31535FC2" w14:textId="77777777" w:rsidR="00FF2965" w:rsidRDefault="00FF2965" w:rsidP="00FF2965">
      <w:pPr>
        <w:pStyle w:val="Titolo1"/>
        <w:ind w:left="142"/>
      </w:pPr>
      <w:r>
        <w:t>Responsabile</w:t>
      </w:r>
      <w:r>
        <w:rPr>
          <w:spacing w:val="-8"/>
        </w:rPr>
        <w:t xml:space="preserve"> </w:t>
      </w:r>
      <w:r>
        <w:t>per</w:t>
      </w:r>
      <w:r>
        <w:rPr>
          <w:spacing w:val="-7"/>
        </w:rPr>
        <w:t xml:space="preserve"> </w:t>
      </w:r>
      <w:r>
        <w:t>la</w:t>
      </w:r>
      <w:r>
        <w:rPr>
          <w:spacing w:val="-7"/>
        </w:rPr>
        <w:t xml:space="preserve"> </w:t>
      </w:r>
      <w:r>
        <w:t>protezione</w:t>
      </w:r>
      <w:r>
        <w:rPr>
          <w:spacing w:val="-7"/>
        </w:rPr>
        <w:t xml:space="preserve"> </w:t>
      </w:r>
      <w:r>
        <w:t>dei</w:t>
      </w:r>
      <w:r>
        <w:rPr>
          <w:spacing w:val="-6"/>
        </w:rPr>
        <w:t xml:space="preserve"> </w:t>
      </w:r>
      <w:r>
        <w:t>dati</w:t>
      </w:r>
      <w:r>
        <w:rPr>
          <w:spacing w:val="-7"/>
        </w:rPr>
        <w:t xml:space="preserve"> </w:t>
      </w:r>
      <w:r>
        <w:t>personali</w:t>
      </w:r>
      <w:r>
        <w:rPr>
          <w:spacing w:val="-6"/>
        </w:rPr>
        <w:t xml:space="preserve"> </w:t>
      </w:r>
      <w:r>
        <w:rPr>
          <w:spacing w:val="-2"/>
        </w:rPr>
        <w:t>(RPD)</w:t>
      </w:r>
    </w:p>
    <w:p w14:paraId="668D6EB7" w14:textId="77777777" w:rsidR="00FF2965" w:rsidRDefault="00FF2965" w:rsidP="00FF2965">
      <w:pPr>
        <w:pStyle w:val="Corpotesto"/>
        <w:ind w:left="142"/>
        <w:jc w:val="left"/>
      </w:pPr>
      <w:r w:rsidRPr="0046075D">
        <w:t xml:space="preserve">Il Responsabile per la Protezione dei Dati personali (RPD) è l’Avv. Bruno Antonio Malena del Foro di Bologna, reperibile al seguente indirizzo e.mail: </w:t>
      </w:r>
      <w:hyperlink r:id="rId7" w:history="1">
        <w:r w:rsidRPr="0046075D">
          <w:t>info.dataprotectionofficer@gmail.com</w:t>
        </w:r>
      </w:hyperlink>
      <w:r w:rsidRPr="0046075D">
        <w:t xml:space="preserve"> tramite un contratto di servizi ai sensi dell’Art. 37 del GDPR 679/16.</w:t>
      </w:r>
    </w:p>
    <w:p w14:paraId="5ADD4922" w14:textId="77777777" w:rsidR="00FF2965" w:rsidRDefault="00FF2965" w:rsidP="00FF2965">
      <w:pPr>
        <w:pStyle w:val="Corpotesto"/>
        <w:ind w:left="0"/>
        <w:jc w:val="left"/>
      </w:pPr>
    </w:p>
    <w:p w14:paraId="764B7158" w14:textId="77777777" w:rsidR="00FF2965" w:rsidRDefault="00FF2965" w:rsidP="00FF2965">
      <w:pPr>
        <w:pStyle w:val="Titolo1"/>
      </w:pPr>
      <w:r>
        <w:t>Diritti</w:t>
      </w:r>
      <w:r>
        <w:rPr>
          <w:spacing w:val="-9"/>
        </w:rPr>
        <w:t xml:space="preserve"> </w:t>
      </w:r>
      <w:r>
        <w:rPr>
          <w:spacing w:val="-2"/>
        </w:rPr>
        <w:t>dell’interessato</w:t>
      </w:r>
    </w:p>
    <w:p w14:paraId="47482E8F" w14:textId="77777777" w:rsidR="00FF2965" w:rsidRDefault="00FF2965" w:rsidP="00FF2965">
      <w:pPr>
        <w:pStyle w:val="Corpotesto"/>
        <w:ind w:right="105"/>
      </w:pPr>
      <w:r>
        <w:t>La normativa europea sulla protezione dei dati personali (Regolamento 2016/679) riserva (artt. 15- 23), all’interessato, una serie di diritti che possono essere esercitati, in ogni momento, con richiesta rivolta al Titolare del trattamento o al Responsabile per la protezione dei dati personali.</w:t>
      </w:r>
    </w:p>
    <w:p w14:paraId="372F0BE0" w14:textId="77777777" w:rsidR="00FF2965" w:rsidRDefault="00FF2965" w:rsidP="00FF2965">
      <w:pPr>
        <w:pStyle w:val="Corpotesto"/>
        <w:ind w:right="104"/>
      </w:pPr>
      <w:r>
        <w:lastRenderedPageBreak/>
        <w:t>Ai sensi degli articoli 15-22 del Regolamento europeo 2016/679 in materia di protezione dei dati personali (GDPR) si comunica che l’interessato ha il diritto di chiedere in qualsiasi momento:</w:t>
      </w:r>
    </w:p>
    <w:p w14:paraId="22E767BE" w14:textId="77777777" w:rsidR="00FF2965" w:rsidRDefault="00FF2965" w:rsidP="00FF2965">
      <w:pPr>
        <w:pStyle w:val="Paragrafoelenco"/>
        <w:numPr>
          <w:ilvl w:val="0"/>
          <w:numId w:val="1"/>
        </w:numPr>
        <w:tabs>
          <w:tab w:val="left" w:pos="832"/>
        </w:tabs>
        <w:ind w:right="109"/>
        <w:rPr>
          <w:sz w:val="24"/>
        </w:rPr>
      </w:pPr>
      <w:r>
        <w:rPr>
          <w:sz w:val="24"/>
        </w:rPr>
        <w:t>l'accesso ai suoi dati personali, (e/o una copia di tali dati personali), nonché ulteriori informazioni sui trattamenti in corso su di essi;</w:t>
      </w:r>
    </w:p>
    <w:p w14:paraId="2283B5EC" w14:textId="77777777" w:rsidR="00FF2965" w:rsidRDefault="00FF2965" w:rsidP="00FF2965">
      <w:pPr>
        <w:pStyle w:val="Paragrafoelenco"/>
        <w:numPr>
          <w:ilvl w:val="0"/>
          <w:numId w:val="1"/>
        </w:numPr>
        <w:tabs>
          <w:tab w:val="left" w:pos="832"/>
        </w:tabs>
        <w:rPr>
          <w:sz w:val="24"/>
        </w:rPr>
      </w:pPr>
      <w:r>
        <w:rPr>
          <w:sz w:val="24"/>
        </w:rPr>
        <w:t>la rettifica o l’aggiornamento dei suoi dati personali trattati, laddove fossero incompleti o non aggiornati;</w:t>
      </w:r>
    </w:p>
    <w:p w14:paraId="31E6E6AB" w14:textId="77777777" w:rsidR="00FF2965" w:rsidRDefault="00FF2965" w:rsidP="00FF2965">
      <w:pPr>
        <w:pStyle w:val="Paragrafoelenco"/>
        <w:numPr>
          <w:ilvl w:val="0"/>
          <w:numId w:val="1"/>
        </w:numPr>
        <w:tabs>
          <w:tab w:val="left" w:pos="832"/>
        </w:tabs>
        <w:rPr>
          <w:sz w:val="24"/>
        </w:rPr>
      </w:pPr>
      <w:r>
        <w:rPr>
          <w:sz w:val="24"/>
        </w:rPr>
        <w:t xml:space="preserve">la cancellazione dei dati personali raccolti, laddove ritenesse il trattamento non necessario o </w:t>
      </w:r>
      <w:r>
        <w:rPr>
          <w:spacing w:val="-2"/>
          <w:sz w:val="24"/>
        </w:rPr>
        <w:t>illegittimo;</w:t>
      </w:r>
    </w:p>
    <w:p w14:paraId="022BEFFD" w14:textId="77777777" w:rsidR="00FF2965" w:rsidRDefault="00FF2965" w:rsidP="00FF2965">
      <w:pPr>
        <w:pStyle w:val="Paragrafoelenco"/>
        <w:numPr>
          <w:ilvl w:val="0"/>
          <w:numId w:val="1"/>
        </w:numPr>
        <w:tabs>
          <w:tab w:val="left" w:pos="832"/>
        </w:tabs>
        <w:rPr>
          <w:sz w:val="24"/>
        </w:rPr>
      </w:pPr>
      <w:r>
        <w:rPr>
          <w:sz w:val="24"/>
        </w:rPr>
        <w:t xml:space="preserve">la limitazione del trattamento dei suoi dati personali, laddove ritenesse che gli stessi non siano corretti, necessari o siano illegittimamente trattati, o laddove si fosse opposto al loro </w:t>
      </w:r>
      <w:r>
        <w:rPr>
          <w:spacing w:val="-2"/>
          <w:sz w:val="24"/>
        </w:rPr>
        <w:t>trattamento;</w:t>
      </w:r>
    </w:p>
    <w:p w14:paraId="6AA2636C" w14:textId="77777777" w:rsidR="00FF2965" w:rsidRDefault="00FF2965" w:rsidP="00FF2965">
      <w:pPr>
        <w:pStyle w:val="Paragrafoelenco"/>
        <w:numPr>
          <w:ilvl w:val="0"/>
          <w:numId w:val="1"/>
        </w:numPr>
        <w:tabs>
          <w:tab w:val="left" w:pos="832"/>
        </w:tabs>
        <w:ind w:right="105"/>
        <w:rPr>
          <w:sz w:val="24"/>
        </w:rPr>
      </w:pPr>
      <w:r>
        <w:rPr>
          <w:sz w:val="24"/>
        </w:rPr>
        <w:t>di esercitare il suo diritto alla portabilità dei dati, ossia di ottenere in un formato strutturato, di</w:t>
      </w:r>
      <w:r>
        <w:rPr>
          <w:spacing w:val="-2"/>
          <w:sz w:val="24"/>
        </w:rPr>
        <w:t xml:space="preserve"> </w:t>
      </w:r>
      <w:r>
        <w:rPr>
          <w:sz w:val="24"/>
        </w:rPr>
        <w:t>uso</w:t>
      </w:r>
      <w:r>
        <w:rPr>
          <w:spacing w:val="-2"/>
          <w:sz w:val="24"/>
        </w:rPr>
        <w:t xml:space="preserve"> </w:t>
      </w:r>
      <w:r>
        <w:rPr>
          <w:sz w:val="24"/>
        </w:rPr>
        <w:t>comune</w:t>
      </w:r>
      <w:r>
        <w:rPr>
          <w:spacing w:val="-3"/>
          <w:sz w:val="24"/>
        </w:rPr>
        <w:t xml:space="preserve"> </w:t>
      </w:r>
      <w:r>
        <w:rPr>
          <w:sz w:val="24"/>
        </w:rPr>
        <w:t>e</w:t>
      </w:r>
      <w:r>
        <w:rPr>
          <w:spacing w:val="-3"/>
          <w:sz w:val="24"/>
        </w:rPr>
        <w:t xml:space="preserve"> </w:t>
      </w:r>
      <w:r>
        <w:rPr>
          <w:sz w:val="24"/>
        </w:rPr>
        <w:t>leggibile</w:t>
      </w:r>
      <w:r>
        <w:rPr>
          <w:spacing w:val="-3"/>
          <w:sz w:val="24"/>
        </w:rPr>
        <w:t xml:space="preserve"> </w:t>
      </w:r>
      <w:r>
        <w:rPr>
          <w:sz w:val="24"/>
        </w:rPr>
        <w:t>da</w:t>
      </w:r>
      <w:r>
        <w:rPr>
          <w:spacing w:val="-3"/>
          <w:sz w:val="24"/>
        </w:rPr>
        <w:t xml:space="preserve"> </w:t>
      </w:r>
      <w:r>
        <w:rPr>
          <w:sz w:val="24"/>
        </w:rPr>
        <w:t>dispositivo</w:t>
      </w:r>
      <w:r>
        <w:rPr>
          <w:spacing w:val="-2"/>
          <w:sz w:val="24"/>
        </w:rPr>
        <w:t xml:space="preserve"> </w:t>
      </w:r>
      <w:r>
        <w:rPr>
          <w:sz w:val="24"/>
        </w:rPr>
        <w:t>automatico</w:t>
      </w:r>
      <w:r>
        <w:rPr>
          <w:spacing w:val="-2"/>
          <w:sz w:val="24"/>
        </w:rPr>
        <w:t xml:space="preserve"> </w:t>
      </w:r>
      <w:r>
        <w:rPr>
          <w:sz w:val="24"/>
        </w:rPr>
        <w:t>una</w:t>
      </w:r>
      <w:r>
        <w:rPr>
          <w:spacing w:val="-1"/>
          <w:sz w:val="24"/>
        </w:rPr>
        <w:t xml:space="preserve"> </w:t>
      </w:r>
      <w:r>
        <w:rPr>
          <w:sz w:val="24"/>
        </w:rPr>
        <w:t>copia</w:t>
      </w:r>
      <w:r>
        <w:rPr>
          <w:spacing w:val="-3"/>
          <w:sz w:val="24"/>
        </w:rPr>
        <w:t xml:space="preserve"> </w:t>
      </w:r>
      <w:r>
        <w:rPr>
          <w:sz w:val="24"/>
        </w:rPr>
        <w:t>dei</w:t>
      </w:r>
      <w:r>
        <w:rPr>
          <w:spacing w:val="-2"/>
          <w:sz w:val="24"/>
        </w:rPr>
        <w:t xml:space="preserve"> </w:t>
      </w:r>
      <w:r>
        <w:rPr>
          <w:sz w:val="24"/>
        </w:rPr>
        <w:t>dati</w:t>
      </w:r>
      <w:r>
        <w:rPr>
          <w:spacing w:val="-2"/>
          <w:sz w:val="24"/>
        </w:rPr>
        <w:t xml:space="preserve"> </w:t>
      </w:r>
      <w:r>
        <w:rPr>
          <w:sz w:val="24"/>
        </w:rPr>
        <w:t>personali</w:t>
      </w:r>
      <w:r>
        <w:rPr>
          <w:spacing w:val="-2"/>
          <w:sz w:val="24"/>
        </w:rPr>
        <w:t xml:space="preserve"> </w:t>
      </w:r>
      <w:r>
        <w:rPr>
          <w:sz w:val="24"/>
        </w:rPr>
        <w:t>forniti</w:t>
      </w:r>
      <w:r>
        <w:rPr>
          <w:spacing w:val="-2"/>
          <w:sz w:val="24"/>
        </w:rPr>
        <w:t xml:space="preserve"> </w:t>
      </w:r>
      <w:r>
        <w:rPr>
          <w:sz w:val="24"/>
        </w:rPr>
        <w:t>e</w:t>
      </w:r>
      <w:r>
        <w:rPr>
          <w:spacing w:val="-3"/>
          <w:sz w:val="24"/>
        </w:rPr>
        <w:t xml:space="preserve"> </w:t>
      </w:r>
      <w:r>
        <w:rPr>
          <w:sz w:val="24"/>
        </w:rPr>
        <w:t xml:space="preserve">che lo riguardano, o di richiederne la trasmissione ad un altro Titolare, laddove tecnicamente </w:t>
      </w:r>
      <w:r>
        <w:rPr>
          <w:spacing w:val="-2"/>
          <w:sz w:val="24"/>
        </w:rPr>
        <w:t>fattibile;</w:t>
      </w:r>
    </w:p>
    <w:p w14:paraId="72CD0E02" w14:textId="77777777" w:rsidR="00FF2965" w:rsidRDefault="00FF2965" w:rsidP="00FF2965">
      <w:pPr>
        <w:pStyle w:val="Paragrafoelenco"/>
        <w:numPr>
          <w:ilvl w:val="0"/>
          <w:numId w:val="1"/>
        </w:numPr>
        <w:tabs>
          <w:tab w:val="left" w:pos="831"/>
        </w:tabs>
        <w:ind w:left="831" w:right="0" w:hanging="359"/>
        <w:rPr>
          <w:sz w:val="24"/>
        </w:rPr>
      </w:pPr>
      <w:r>
        <w:rPr>
          <w:sz w:val="24"/>
        </w:rPr>
        <w:t>di</w:t>
      </w:r>
      <w:r>
        <w:rPr>
          <w:spacing w:val="-5"/>
          <w:sz w:val="24"/>
        </w:rPr>
        <w:t xml:space="preserve"> </w:t>
      </w:r>
      <w:r>
        <w:rPr>
          <w:sz w:val="24"/>
        </w:rPr>
        <w:t>opporsi</w:t>
      </w:r>
      <w:r>
        <w:rPr>
          <w:spacing w:val="-5"/>
          <w:sz w:val="24"/>
        </w:rPr>
        <w:t xml:space="preserve"> </w:t>
      </w:r>
      <w:r>
        <w:rPr>
          <w:sz w:val="24"/>
        </w:rPr>
        <w:t>al</w:t>
      </w:r>
      <w:r>
        <w:rPr>
          <w:spacing w:val="-5"/>
          <w:sz w:val="24"/>
        </w:rPr>
        <w:t xml:space="preserve"> </w:t>
      </w:r>
      <w:r>
        <w:rPr>
          <w:sz w:val="24"/>
        </w:rPr>
        <w:t>trattamento</w:t>
      </w:r>
      <w:r>
        <w:rPr>
          <w:spacing w:val="-4"/>
          <w:sz w:val="24"/>
        </w:rPr>
        <w:t xml:space="preserve"> </w:t>
      </w:r>
      <w:r>
        <w:rPr>
          <w:sz w:val="24"/>
        </w:rPr>
        <w:t>dei</w:t>
      </w:r>
      <w:r>
        <w:rPr>
          <w:spacing w:val="-5"/>
          <w:sz w:val="24"/>
        </w:rPr>
        <w:t xml:space="preserve"> </w:t>
      </w:r>
      <w:r>
        <w:rPr>
          <w:sz w:val="24"/>
        </w:rPr>
        <w:t>suoi</w:t>
      </w:r>
      <w:r>
        <w:rPr>
          <w:spacing w:val="-5"/>
          <w:sz w:val="24"/>
        </w:rPr>
        <w:t xml:space="preserve"> </w:t>
      </w:r>
      <w:r>
        <w:rPr>
          <w:sz w:val="24"/>
        </w:rPr>
        <w:t>dati</w:t>
      </w:r>
      <w:r>
        <w:rPr>
          <w:spacing w:val="-4"/>
          <w:sz w:val="24"/>
        </w:rPr>
        <w:t xml:space="preserve"> </w:t>
      </w:r>
      <w:r>
        <w:rPr>
          <w:spacing w:val="-2"/>
          <w:sz w:val="24"/>
        </w:rPr>
        <w:t>personali.</w:t>
      </w:r>
    </w:p>
    <w:p w14:paraId="3F9F6986" w14:textId="77777777" w:rsidR="00FF2965" w:rsidRDefault="00FF2965" w:rsidP="00FF2965">
      <w:pPr>
        <w:pStyle w:val="Corpotesto"/>
        <w:ind w:right="106"/>
      </w:pPr>
      <w:r>
        <w:t>In caso di lesione</w:t>
      </w:r>
      <w:r>
        <w:rPr>
          <w:spacing w:val="-1"/>
        </w:rPr>
        <w:t xml:space="preserve"> </w:t>
      </w:r>
      <w:r>
        <w:t>dei propri diritti in</w:t>
      </w:r>
      <w:r>
        <w:rPr>
          <w:spacing w:val="-2"/>
        </w:rPr>
        <w:t xml:space="preserve"> </w:t>
      </w:r>
      <w:r>
        <w:t>materia</w:t>
      </w:r>
      <w:r>
        <w:rPr>
          <w:spacing w:val="-1"/>
        </w:rPr>
        <w:t xml:space="preserve"> </w:t>
      </w:r>
      <w:r>
        <w:t>di riservatezza</w:t>
      </w:r>
      <w:r>
        <w:rPr>
          <w:spacing w:val="-1"/>
        </w:rPr>
        <w:t xml:space="preserve"> </w:t>
      </w:r>
      <w:r>
        <w:t>e</w:t>
      </w:r>
      <w:r>
        <w:rPr>
          <w:spacing w:val="-1"/>
        </w:rPr>
        <w:t xml:space="preserve"> </w:t>
      </w:r>
      <w:r>
        <w:t>tutela</w:t>
      </w:r>
      <w:r>
        <w:rPr>
          <w:spacing w:val="-1"/>
        </w:rPr>
        <w:t xml:space="preserve"> </w:t>
      </w:r>
      <w:r>
        <w:t>dei dati personali è</w:t>
      </w:r>
      <w:r>
        <w:rPr>
          <w:spacing w:val="-1"/>
        </w:rPr>
        <w:t xml:space="preserve"> </w:t>
      </w:r>
      <w:r>
        <w:t>in ogni caso possibile per l’interessato proporre reclamo all’Autorità Garante dei dati personali con sede in Piazza di Monte Citorio n.121, 00186 Roma.</w:t>
      </w:r>
    </w:p>
    <w:p w14:paraId="02DE1F8D" w14:textId="77777777" w:rsidR="00A00024" w:rsidRDefault="00A00024"/>
    <w:sectPr w:rsidR="00A00024" w:rsidSect="00B95BBC">
      <w:headerReference w:type="default" r:id="rId8"/>
      <w:footerReference w:type="default" r:id="rId9"/>
      <w:pgSz w:w="11900" w:h="16840"/>
      <w:pgMar w:top="1418" w:right="1020" w:bottom="1200" w:left="1020" w:header="1090" w:footer="10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52B8F" w14:textId="77777777" w:rsidR="009A2269" w:rsidRDefault="009A2269" w:rsidP="00FF2965">
      <w:r>
        <w:separator/>
      </w:r>
    </w:p>
  </w:endnote>
  <w:endnote w:type="continuationSeparator" w:id="0">
    <w:p w14:paraId="44AE9887" w14:textId="77777777" w:rsidR="009A2269" w:rsidRDefault="009A2269" w:rsidP="00FF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458356"/>
      <w:docPartObj>
        <w:docPartGallery w:val="Page Numbers (Bottom of Page)"/>
        <w:docPartUnique/>
      </w:docPartObj>
    </w:sdtPr>
    <w:sdtEndPr>
      <w:rPr>
        <w:sz w:val="16"/>
        <w:szCs w:val="16"/>
      </w:rPr>
    </w:sdtEndPr>
    <w:sdtContent>
      <w:p w14:paraId="51253549" w14:textId="2AA4E611" w:rsidR="00FF2965" w:rsidRPr="00FF2965" w:rsidRDefault="00FF2965">
        <w:pPr>
          <w:pStyle w:val="Pidipagina"/>
          <w:jc w:val="center"/>
          <w:rPr>
            <w:sz w:val="16"/>
            <w:szCs w:val="16"/>
          </w:rPr>
        </w:pPr>
        <w:r w:rsidRPr="00FF2965">
          <w:rPr>
            <w:sz w:val="16"/>
            <w:szCs w:val="16"/>
          </w:rPr>
          <w:fldChar w:fldCharType="begin"/>
        </w:r>
        <w:r w:rsidRPr="00FF2965">
          <w:rPr>
            <w:sz w:val="16"/>
            <w:szCs w:val="16"/>
          </w:rPr>
          <w:instrText>PAGE   \* MERGEFORMAT</w:instrText>
        </w:r>
        <w:r w:rsidRPr="00FF2965">
          <w:rPr>
            <w:sz w:val="16"/>
            <w:szCs w:val="16"/>
          </w:rPr>
          <w:fldChar w:fldCharType="separate"/>
        </w:r>
        <w:r w:rsidR="00811383">
          <w:rPr>
            <w:noProof/>
            <w:sz w:val="16"/>
            <w:szCs w:val="16"/>
          </w:rPr>
          <w:t>2</w:t>
        </w:r>
        <w:r w:rsidRPr="00FF2965">
          <w:rPr>
            <w:sz w:val="16"/>
            <w:szCs w:val="16"/>
          </w:rPr>
          <w:fldChar w:fldCharType="end"/>
        </w:r>
      </w:p>
    </w:sdtContent>
  </w:sdt>
  <w:p w14:paraId="5C4015FB" w14:textId="77777777" w:rsidR="003B5444" w:rsidRDefault="003B5444">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00D5" w14:textId="77777777" w:rsidR="009A2269" w:rsidRDefault="009A2269" w:rsidP="00FF2965">
      <w:r>
        <w:separator/>
      </w:r>
    </w:p>
  </w:footnote>
  <w:footnote w:type="continuationSeparator" w:id="0">
    <w:p w14:paraId="2EBB0D7C" w14:textId="77777777" w:rsidR="009A2269" w:rsidRDefault="009A2269" w:rsidP="00FF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00AD3" w14:textId="77777777" w:rsidR="003B5444" w:rsidRDefault="003B5444">
    <w:pPr>
      <w:pStyle w:val="Corpotesto"/>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65E"/>
    <w:multiLevelType w:val="hybridMultilevel"/>
    <w:tmpl w:val="491069DA"/>
    <w:lvl w:ilvl="0" w:tplc="4096232C">
      <w:numFmt w:val="bullet"/>
      <w:lvlText w:val=""/>
      <w:lvlJc w:val="left"/>
      <w:pPr>
        <w:ind w:left="832" w:hanging="360"/>
      </w:pPr>
      <w:rPr>
        <w:rFonts w:ascii="Symbol" w:eastAsia="Symbol" w:hAnsi="Symbol" w:cs="Symbol" w:hint="default"/>
        <w:b w:val="0"/>
        <w:bCs w:val="0"/>
        <w:i w:val="0"/>
        <w:iCs w:val="0"/>
        <w:spacing w:val="0"/>
        <w:w w:val="99"/>
        <w:sz w:val="20"/>
        <w:szCs w:val="20"/>
        <w:lang w:val="it-IT" w:eastAsia="en-US" w:bidi="ar-SA"/>
      </w:rPr>
    </w:lvl>
    <w:lvl w:ilvl="1" w:tplc="BAB42638">
      <w:numFmt w:val="bullet"/>
      <w:lvlText w:val="•"/>
      <w:lvlJc w:val="left"/>
      <w:pPr>
        <w:ind w:left="1742" w:hanging="360"/>
      </w:pPr>
      <w:rPr>
        <w:rFonts w:hint="default"/>
        <w:lang w:val="it-IT" w:eastAsia="en-US" w:bidi="ar-SA"/>
      </w:rPr>
    </w:lvl>
    <w:lvl w:ilvl="2" w:tplc="8C32F410">
      <w:numFmt w:val="bullet"/>
      <w:lvlText w:val="•"/>
      <w:lvlJc w:val="left"/>
      <w:pPr>
        <w:ind w:left="2644" w:hanging="360"/>
      </w:pPr>
      <w:rPr>
        <w:rFonts w:hint="default"/>
        <w:lang w:val="it-IT" w:eastAsia="en-US" w:bidi="ar-SA"/>
      </w:rPr>
    </w:lvl>
    <w:lvl w:ilvl="3" w:tplc="B9C0A486">
      <w:numFmt w:val="bullet"/>
      <w:lvlText w:val="•"/>
      <w:lvlJc w:val="left"/>
      <w:pPr>
        <w:ind w:left="3546" w:hanging="360"/>
      </w:pPr>
      <w:rPr>
        <w:rFonts w:hint="default"/>
        <w:lang w:val="it-IT" w:eastAsia="en-US" w:bidi="ar-SA"/>
      </w:rPr>
    </w:lvl>
    <w:lvl w:ilvl="4" w:tplc="3DDC74BC">
      <w:numFmt w:val="bullet"/>
      <w:lvlText w:val="•"/>
      <w:lvlJc w:val="left"/>
      <w:pPr>
        <w:ind w:left="4448" w:hanging="360"/>
      </w:pPr>
      <w:rPr>
        <w:rFonts w:hint="default"/>
        <w:lang w:val="it-IT" w:eastAsia="en-US" w:bidi="ar-SA"/>
      </w:rPr>
    </w:lvl>
    <w:lvl w:ilvl="5" w:tplc="E2F2F954">
      <w:numFmt w:val="bullet"/>
      <w:lvlText w:val="•"/>
      <w:lvlJc w:val="left"/>
      <w:pPr>
        <w:ind w:left="5350" w:hanging="360"/>
      </w:pPr>
      <w:rPr>
        <w:rFonts w:hint="default"/>
        <w:lang w:val="it-IT" w:eastAsia="en-US" w:bidi="ar-SA"/>
      </w:rPr>
    </w:lvl>
    <w:lvl w:ilvl="6" w:tplc="B9EAFE7E">
      <w:numFmt w:val="bullet"/>
      <w:lvlText w:val="•"/>
      <w:lvlJc w:val="left"/>
      <w:pPr>
        <w:ind w:left="6252" w:hanging="360"/>
      </w:pPr>
      <w:rPr>
        <w:rFonts w:hint="default"/>
        <w:lang w:val="it-IT" w:eastAsia="en-US" w:bidi="ar-SA"/>
      </w:rPr>
    </w:lvl>
    <w:lvl w:ilvl="7" w:tplc="E8468A7E">
      <w:numFmt w:val="bullet"/>
      <w:lvlText w:val="•"/>
      <w:lvlJc w:val="left"/>
      <w:pPr>
        <w:ind w:left="7154" w:hanging="360"/>
      </w:pPr>
      <w:rPr>
        <w:rFonts w:hint="default"/>
        <w:lang w:val="it-IT" w:eastAsia="en-US" w:bidi="ar-SA"/>
      </w:rPr>
    </w:lvl>
    <w:lvl w:ilvl="8" w:tplc="AE208530">
      <w:numFmt w:val="bullet"/>
      <w:lvlText w:val="•"/>
      <w:lvlJc w:val="left"/>
      <w:pPr>
        <w:ind w:left="8056" w:hanging="360"/>
      </w:pPr>
      <w:rPr>
        <w:rFonts w:hint="default"/>
        <w:lang w:val="it-IT" w:eastAsia="en-US" w:bidi="ar-SA"/>
      </w:rPr>
    </w:lvl>
  </w:abstractNum>
  <w:abstractNum w:abstractNumId="1" w15:restartNumberingAfterBreak="0">
    <w:nsid w:val="3C666755"/>
    <w:multiLevelType w:val="hybridMultilevel"/>
    <w:tmpl w:val="E3F24496"/>
    <w:lvl w:ilvl="0" w:tplc="AD2E6786">
      <w:start w:val="1"/>
      <w:numFmt w:val="lowerLetter"/>
      <w:lvlText w:val="%1."/>
      <w:lvlJc w:val="left"/>
      <w:pPr>
        <w:ind w:left="832" w:hanging="360"/>
        <w:jc w:val="left"/>
      </w:pPr>
      <w:rPr>
        <w:rFonts w:ascii="Times New Roman" w:eastAsia="Times New Roman" w:hAnsi="Times New Roman" w:cs="Times New Roman" w:hint="default"/>
        <w:b w:val="0"/>
        <w:bCs w:val="0"/>
        <w:i w:val="0"/>
        <w:iCs w:val="0"/>
        <w:spacing w:val="-1"/>
        <w:w w:val="99"/>
        <w:sz w:val="24"/>
        <w:szCs w:val="24"/>
        <w:lang w:val="it-IT" w:eastAsia="en-US" w:bidi="ar-SA"/>
      </w:rPr>
    </w:lvl>
    <w:lvl w:ilvl="1" w:tplc="F22E5DFE">
      <w:numFmt w:val="bullet"/>
      <w:lvlText w:val="•"/>
      <w:lvlJc w:val="left"/>
      <w:pPr>
        <w:ind w:left="1742" w:hanging="360"/>
      </w:pPr>
      <w:rPr>
        <w:rFonts w:hint="default"/>
        <w:lang w:val="it-IT" w:eastAsia="en-US" w:bidi="ar-SA"/>
      </w:rPr>
    </w:lvl>
    <w:lvl w:ilvl="2" w:tplc="4412C80C">
      <w:numFmt w:val="bullet"/>
      <w:lvlText w:val="•"/>
      <w:lvlJc w:val="left"/>
      <w:pPr>
        <w:ind w:left="2644" w:hanging="360"/>
      </w:pPr>
      <w:rPr>
        <w:rFonts w:hint="default"/>
        <w:lang w:val="it-IT" w:eastAsia="en-US" w:bidi="ar-SA"/>
      </w:rPr>
    </w:lvl>
    <w:lvl w:ilvl="3" w:tplc="0E08C196">
      <w:numFmt w:val="bullet"/>
      <w:lvlText w:val="•"/>
      <w:lvlJc w:val="left"/>
      <w:pPr>
        <w:ind w:left="3546" w:hanging="360"/>
      </w:pPr>
      <w:rPr>
        <w:rFonts w:hint="default"/>
        <w:lang w:val="it-IT" w:eastAsia="en-US" w:bidi="ar-SA"/>
      </w:rPr>
    </w:lvl>
    <w:lvl w:ilvl="4" w:tplc="44DE71B0">
      <w:numFmt w:val="bullet"/>
      <w:lvlText w:val="•"/>
      <w:lvlJc w:val="left"/>
      <w:pPr>
        <w:ind w:left="4448" w:hanging="360"/>
      </w:pPr>
      <w:rPr>
        <w:rFonts w:hint="default"/>
        <w:lang w:val="it-IT" w:eastAsia="en-US" w:bidi="ar-SA"/>
      </w:rPr>
    </w:lvl>
    <w:lvl w:ilvl="5" w:tplc="09928A6E">
      <w:numFmt w:val="bullet"/>
      <w:lvlText w:val="•"/>
      <w:lvlJc w:val="left"/>
      <w:pPr>
        <w:ind w:left="5350" w:hanging="360"/>
      </w:pPr>
      <w:rPr>
        <w:rFonts w:hint="default"/>
        <w:lang w:val="it-IT" w:eastAsia="en-US" w:bidi="ar-SA"/>
      </w:rPr>
    </w:lvl>
    <w:lvl w:ilvl="6" w:tplc="3C50551E">
      <w:numFmt w:val="bullet"/>
      <w:lvlText w:val="•"/>
      <w:lvlJc w:val="left"/>
      <w:pPr>
        <w:ind w:left="6252" w:hanging="360"/>
      </w:pPr>
      <w:rPr>
        <w:rFonts w:hint="default"/>
        <w:lang w:val="it-IT" w:eastAsia="en-US" w:bidi="ar-SA"/>
      </w:rPr>
    </w:lvl>
    <w:lvl w:ilvl="7" w:tplc="BC2ED83A">
      <w:numFmt w:val="bullet"/>
      <w:lvlText w:val="•"/>
      <w:lvlJc w:val="left"/>
      <w:pPr>
        <w:ind w:left="7154" w:hanging="360"/>
      </w:pPr>
      <w:rPr>
        <w:rFonts w:hint="default"/>
        <w:lang w:val="it-IT" w:eastAsia="en-US" w:bidi="ar-SA"/>
      </w:rPr>
    </w:lvl>
    <w:lvl w:ilvl="8" w:tplc="C874811A">
      <w:numFmt w:val="bullet"/>
      <w:lvlText w:val="•"/>
      <w:lvlJc w:val="left"/>
      <w:pPr>
        <w:ind w:left="8056" w:hanging="360"/>
      </w:pPr>
      <w:rPr>
        <w:rFonts w:hint="default"/>
        <w:lang w:val="it-IT" w:eastAsia="en-US" w:bidi="ar-SA"/>
      </w:rPr>
    </w:lvl>
  </w:abstractNum>
  <w:abstractNum w:abstractNumId="2" w15:restartNumberingAfterBreak="0">
    <w:nsid w:val="73F254B2"/>
    <w:multiLevelType w:val="hybridMultilevel"/>
    <w:tmpl w:val="E8024EA8"/>
    <w:lvl w:ilvl="0" w:tplc="179E4B62">
      <w:start w:val="1"/>
      <w:numFmt w:val="upperRoman"/>
      <w:lvlText w:val="%1."/>
      <w:lvlJc w:val="left"/>
      <w:pPr>
        <w:ind w:left="832" w:hanging="514"/>
        <w:jc w:val="left"/>
      </w:pPr>
      <w:rPr>
        <w:rFonts w:ascii="Times New Roman" w:eastAsia="Times New Roman" w:hAnsi="Times New Roman" w:cs="Times New Roman" w:hint="default"/>
        <w:b/>
        <w:bCs/>
        <w:i w:val="0"/>
        <w:iCs w:val="0"/>
        <w:spacing w:val="0"/>
        <w:w w:val="99"/>
        <w:sz w:val="24"/>
        <w:szCs w:val="24"/>
        <w:lang w:val="it-IT" w:eastAsia="en-US" w:bidi="ar-SA"/>
      </w:rPr>
    </w:lvl>
    <w:lvl w:ilvl="1" w:tplc="7BD2B2AE">
      <w:start w:val="1"/>
      <w:numFmt w:val="lowerLetter"/>
      <w:lvlText w:val="%2)"/>
      <w:lvlJc w:val="left"/>
      <w:pPr>
        <w:ind w:left="880" w:hanging="360"/>
        <w:jc w:val="left"/>
      </w:pPr>
      <w:rPr>
        <w:rFonts w:ascii="Palatino Linotype" w:eastAsia="Palatino Linotype" w:hAnsi="Palatino Linotype" w:cs="Palatino Linotype" w:hint="default"/>
        <w:b w:val="0"/>
        <w:bCs w:val="0"/>
        <w:i w:val="0"/>
        <w:iCs w:val="0"/>
        <w:spacing w:val="0"/>
        <w:w w:val="99"/>
        <w:sz w:val="24"/>
        <w:szCs w:val="24"/>
        <w:lang w:val="it-IT" w:eastAsia="en-US" w:bidi="ar-SA"/>
      </w:rPr>
    </w:lvl>
    <w:lvl w:ilvl="2" w:tplc="36165D12">
      <w:numFmt w:val="bullet"/>
      <w:lvlText w:val="-"/>
      <w:lvlJc w:val="left"/>
      <w:pPr>
        <w:ind w:left="832" w:hanging="360"/>
      </w:pPr>
      <w:rPr>
        <w:rFonts w:ascii="Palatino Linotype" w:eastAsia="Palatino Linotype" w:hAnsi="Palatino Linotype" w:cs="Palatino Linotype" w:hint="default"/>
        <w:b w:val="0"/>
        <w:bCs w:val="0"/>
        <w:i w:val="0"/>
        <w:iCs w:val="0"/>
        <w:spacing w:val="0"/>
        <w:w w:val="99"/>
        <w:sz w:val="24"/>
        <w:szCs w:val="24"/>
        <w:lang w:val="it-IT" w:eastAsia="en-US" w:bidi="ar-SA"/>
      </w:rPr>
    </w:lvl>
    <w:lvl w:ilvl="3" w:tplc="E4343194">
      <w:numFmt w:val="bullet"/>
      <w:lvlText w:val="•"/>
      <w:lvlJc w:val="left"/>
      <w:pPr>
        <w:ind w:left="2875" w:hanging="360"/>
      </w:pPr>
      <w:rPr>
        <w:rFonts w:hint="default"/>
        <w:lang w:val="it-IT" w:eastAsia="en-US" w:bidi="ar-SA"/>
      </w:rPr>
    </w:lvl>
    <w:lvl w:ilvl="4" w:tplc="88325604">
      <w:numFmt w:val="bullet"/>
      <w:lvlText w:val="•"/>
      <w:lvlJc w:val="left"/>
      <w:pPr>
        <w:ind w:left="3873" w:hanging="360"/>
      </w:pPr>
      <w:rPr>
        <w:rFonts w:hint="default"/>
        <w:lang w:val="it-IT" w:eastAsia="en-US" w:bidi="ar-SA"/>
      </w:rPr>
    </w:lvl>
    <w:lvl w:ilvl="5" w:tplc="64DCB8FC">
      <w:numFmt w:val="bullet"/>
      <w:lvlText w:val="•"/>
      <w:lvlJc w:val="left"/>
      <w:pPr>
        <w:ind w:left="4871" w:hanging="360"/>
      </w:pPr>
      <w:rPr>
        <w:rFonts w:hint="default"/>
        <w:lang w:val="it-IT" w:eastAsia="en-US" w:bidi="ar-SA"/>
      </w:rPr>
    </w:lvl>
    <w:lvl w:ilvl="6" w:tplc="283E3B78">
      <w:numFmt w:val="bullet"/>
      <w:lvlText w:val="•"/>
      <w:lvlJc w:val="left"/>
      <w:pPr>
        <w:ind w:left="5868" w:hanging="360"/>
      </w:pPr>
      <w:rPr>
        <w:rFonts w:hint="default"/>
        <w:lang w:val="it-IT" w:eastAsia="en-US" w:bidi="ar-SA"/>
      </w:rPr>
    </w:lvl>
    <w:lvl w:ilvl="7" w:tplc="F03E0A72">
      <w:numFmt w:val="bullet"/>
      <w:lvlText w:val="•"/>
      <w:lvlJc w:val="left"/>
      <w:pPr>
        <w:ind w:left="6866" w:hanging="360"/>
      </w:pPr>
      <w:rPr>
        <w:rFonts w:hint="default"/>
        <w:lang w:val="it-IT" w:eastAsia="en-US" w:bidi="ar-SA"/>
      </w:rPr>
    </w:lvl>
    <w:lvl w:ilvl="8" w:tplc="27AAFA6E">
      <w:numFmt w:val="bullet"/>
      <w:lvlText w:val="•"/>
      <w:lvlJc w:val="left"/>
      <w:pPr>
        <w:ind w:left="7864" w:hanging="360"/>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965"/>
    <w:rsid w:val="00044305"/>
    <w:rsid w:val="003B5444"/>
    <w:rsid w:val="005A2CDB"/>
    <w:rsid w:val="00650EE7"/>
    <w:rsid w:val="00811383"/>
    <w:rsid w:val="009A2269"/>
    <w:rsid w:val="00A00024"/>
    <w:rsid w:val="00A1428B"/>
    <w:rsid w:val="00B95BBC"/>
    <w:rsid w:val="00D6636A"/>
    <w:rsid w:val="00D8370C"/>
    <w:rsid w:val="00FF29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DF6D"/>
  <w15:chartTrackingRefBased/>
  <w15:docId w15:val="{EB779979-419C-4A06-A5EC-28804C99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2965"/>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Titolo1">
    <w:name w:val="heading 1"/>
    <w:basedOn w:val="Normale"/>
    <w:link w:val="Titolo1Carattere"/>
    <w:uiPriority w:val="9"/>
    <w:qFormat/>
    <w:rsid w:val="00FF2965"/>
    <w:pPr>
      <w:spacing w:line="274" w:lineRule="exact"/>
      <w:ind w:left="1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2965"/>
    <w:rPr>
      <w:rFonts w:ascii="Times New Roman" w:eastAsia="Times New Roman" w:hAnsi="Times New Roman" w:cs="Times New Roman"/>
      <w:b/>
      <w:bCs/>
      <w:kern w:val="0"/>
      <w:sz w:val="24"/>
      <w:szCs w:val="24"/>
      <w14:ligatures w14:val="none"/>
    </w:rPr>
  </w:style>
  <w:style w:type="paragraph" w:styleId="Corpotesto">
    <w:name w:val="Body Text"/>
    <w:basedOn w:val="Normale"/>
    <w:link w:val="CorpotestoCarattere"/>
    <w:uiPriority w:val="1"/>
    <w:qFormat/>
    <w:rsid w:val="00FF2965"/>
    <w:pPr>
      <w:ind w:left="112"/>
      <w:jc w:val="both"/>
    </w:pPr>
    <w:rPr>
      <w:sz w:val="24"/>
      <w:szCs w:val="24"/>
    </w:rPr>
  </w:style>
  <w:style w:type="character" w:customStyle="1" w:styleId="CorpotestoCarattere">
    <w:name w:val="Corpo testo Carattere"/>
    <w:basedOn w:val="Carpredefinitoparagrafo"/>
    <w:link w:val="Corpotesto"/>
    <w:uiPriority w:val="1"/>
    <w:rsid w:val="00FF2965"/>
    <w:rPr>
      <w:rFonts w:ascii="Times New Roman" w:eastAsia="Times New Roman" w:hAnsi="Times New Roman" w:cs="Times New Roman"/>
      <w:kern w:val="0"/>
      <w:sz w:val="24"/>
      <w:szCs w:val="24"/>
      <w14:ligatures w14:val="none"/>
    </w:rPr>
  </w:style>
  <w:style w:type="paragraph" w:styleId="Paragrafoelenco">
    <w:name w:val="List Paragraph"/>
    <w:basedOn w:val="Normale"/>
    <w:uiPriority w:val="1"/>
    <w:qFormat/>
    <w:rsid w:val="00FF2965"/>
    <w:pPr>
      <w:ind w:left="832" w:right="106" w:hanging="360"/>
      <w:jc w:val="both"/>
    </w:pPr>
  </w:style>
  <w:style w:type="paragraph" w:styleId="Intestazione">
    <w:name w:val="header"/>
    <w:basedOn w:val="Normale"/>
    <w:link w:val="IntestazioneCarattere"/>
    <w:uiPriority w:val="99"/>
    <w:unhideWhenUsed/>
    <w:rsid w:val="00FF2965"/>
    <w:pPr>
      <w:tabs>
        <w:tab w:val="center" w:pos="4819"/>
        <w:tab w:val="right" w:pos="9638"/>
      </w:tabs>
    </w:pPr>
  </w:style>
  <w:style w:type="character" w:customStyle="1" w:styleId="IntestazioneCarattere">
    <w:name w:val="Intestazione Carattere"/>
    <w:basedOn w:val="Carpredefinitoparagrafo"/>
    <w:link w:val="Intestazione"/>
    <w:uiPriority w:val="99"/>
    <w:rsid w:val="00FF2965"/>
    <w:rPr>
      <w:rFonts w:ascii="Times New Roman" w:eastAsia="Times New Roman" w:hAnsi="Times New Roman" w:cs="Times New Roman"/>
      <w:kern w:val="0"/>
      <w14:ligatures w14:val="none"/>
    </w:rPr>
  </w:style>
  <w:style w:type="paragraph" w:styleId="Pidipagina">
    <w:name w:val="footer"/>
    <w:basedOn w:val="Normale"/>
    <w:link w:val="PidipaginaCarattere"/>
    <w:uiPriority w:val="99"/>
    <w:unhideWhenUsed/>
    <w:rsid w:val="00FF2965"/>
    <w:pPr>
      <w:tabs>
        <w:tab w:val="center" w:pos="4819"/>
        <w:tab w:val="right" w:pos="9638"/>
      </w:tabs>
    </w:pPr>
  </w:style>
  <w:style w:type="character" w:customStyle="1" w:styleId="PidipaginaCarattere">
    <w:name w:val="Piè di pagina Carattere"/>
    <w:basedOn w:val="Carpredefinitoparagrafo"/>
    <w:link w:val="Pidipagina"/>
    <w:uiPriority w:val="99"/>
    <w:rsid w:val="00FF2965"/>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dataprotectionoffic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1298</Words>
  <Characters>7401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Malena</dc:creator>
  <cp:keywords/>
  <dc:description/>
  <cp:lastModifiedBy>Marialoredana Bachetti</cp:lastModifiedBy>
  <cp:revision>2</cp:revision>
  <dcterms:created xsi:type="dcterms:W3CDTF">2024-02-22T12:53:00Z</dcterms:created>
  <dcterms:modified xsi:type="dcterms:W3CDTF">2024-02-22T12:53:00Z</dcterms:modified>
</cp:coreProperties>
</file>